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7F5" w:rsidRDefault="008815FD">
      <w:pPr>
        <w:jc w:val="center"/>
        <w:rPr>
          <w:rFonts w:ascii="黑体" w:eastAsia="黑体" w:hAnsi="黑体"/>
          <w:sz w:val="44"/>
          <w:szCs w:val="30"/>
        </w:rPr>
      </w:pPr>
      <w:r>
        <w:rPr>
          <w:rFonts w:ascii="黑体" w:eastAsia="黑体" w:hAnsi="黑体" w:hint="eastAsia"/>
          <w:sz w:val="44"/>
          <w:szCs w:val="30"/>
        </w:rPr>
        <w:t>《地理标志产品  黄金村软米》编制说明</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一、标准编制的背景、目的和意义</w:t>
      </w:r>
    </w:p>
    <w:p w:rsidR="00B567F5" w:rsidRDefault="008815FD" w:rsidP="007932BC">
      <w:pPr>
        <w:spacing w:line="560" w:lineRule="exact"/>
        <w:ind w:firstLineChars="250" w:firstLine="750"/>
        <w:rPr>
          <w:rFonts w:ascii="仿宋" w:eastAsia="仿宋" w:hAnsi="仿宋"/>
          <w:sz w:val="30"/>
          <w:szCs w:val="30"/>
        </w:rPr>
      </w:pPr>
      <w:r>
        <w:rPr>
          <w:rFonts w:ascii="仿宋" w:eastAsia="仿宋" w:hAnsi="仿宋" w:hint="eastAsia"/>
          <w:sz w:val="30"/>
          <w:szCs w:val="30"/>
        </w:rPr>
        <w:t>黄金村软米品质优异，是由</w:t>
      </w:r>
      <w:r>
        <w:rPr>
          <w:rFonts w:ascii="仿宋" w:eastAsia="仿宋" w:hAnsi="仿宋"/>
          <w:sz w:val="30"/>
          <w:szCs w:val="30"/>
        </w:rPr>
        <w:t>原产地域</w:t>
      </w:r>
      <w:r>
        <w:rPr>
          <w:rFonts w:ascii="仿宋" w:eastAsia="仿宋" w:hAnsi="仿宋" w:hint="eastAsia"/>
          <w:sz w:val="30"/>
          <w:szCs w:val="30"/>
        </w:rPr>
        <w:t>黄金村</w:t>
      </w:r>
      <w:r>
        <w:rPr>
          <w:rFonts w:ascii="仿宋" w:eastAsia="仿宋" w:hAnsi="仿宋"/>
          <w:sz w:val="30"/>
          <w:szCs w:val="30"/>
        </w:rPr>
        <w:t>独特的自然条件</w:t>
      </w:r>
      <w:r>
        <w:rPr>
          <w:rFonts w:ascii="仿宋" w:eastAsia="仿宋" w:hAnsi="仿宋" w:hint="eastAsia"/>
          <w:sz w:val="30"/>
          <w:szCs w:val="30"/>
        </w:rPr>
        <w:t>（</w:t>
      </w:r>
      <w:r>
        <w:rPr>
          <w:rFonts w:ascii="仿宋" w:eastAsia="仿宋" w:hAnsi="仿宋"/>
          <w:sz w:val="30"/>
          <w:szCs w:val="30"/>
        </w:rPr>
        <w:t>地形、土壤、气候、水源等</w:t>
      </w:r>
      <w:r>
        <w:rPr>
          <w:rFonts w:ascii="仿宋" w:eastAsia="仿宋" w:hAnsi="仿宋" w:hint="eastAsia"/>
          <w:sz w:val="30"/>
          <w:szCs w:val="30"/>
        </w:rPr>
        <w:t>）</w:t>
      </w:r>
      <w:r>
        <w:rPr>
          <w:rFonts w:ascii="仿宋" w:eastAsia="仿宋" w:hAnsi="仿宋"/>
          <w:sz w:val="30"/>
          <w:szCs w:val="30"/>
        </w:rPr>
        <w:t>造就的，</w:t>
      </w:r>
      <w:r>
        <w:rPr>
          <w:rFonts w:ascii="仿宋" w:eastAsia="仿宋" w:hAnsi="仿宋" w:hint="eastAsia"/>
          <w:sz w:val="30"/>
          <w:szCs w:val="30"/>
        </w:rPr>
        <w:t>且对生产工艺和质量控制具有特殊要求，是被金坛区和常州市消费者普遍认可的质量标志产品。与普通大米相比，黄金村软米具有气味独特，醇香,蒸煮后松软可口，粘性适中、适口性好、营养丰富等特点，在加工过程中其产品的标志、标签和包装要求分别符合有机产品、绿色食品相关规定，产品采用低温冷藏库贮存，贮存要求比普通大米更加严格。黄金村软米因其独特优质的品质，是消费者逢年过节和待客送礼的珍品。</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目前黄金村软米在常州市场上享有盛誉，为了与市场上其他软米有所区分，黄金村软米在2021年获得了地理标志产品的知识产权保护，地理标志产品保护必须以具有体现与地理因素密切相关的产品特色特征的标准作为技术支撑。通过制定黄金村软米标准，规范黄金村软米生产、销售过程，保障黄金村软米质量安全及其质量特色符合地理标志产品保护的要求，打造黄金村软米产品品牌形象，提升黄金村软米的的市场竞争力，</w:t>
      </w:r>
      <w:r>
        <w:rPr>
          <w:rFonts w:ascii="仿宋" w:eastAsia="仿宋" w:hAnsi="仿宋"/>
          <w:sz w:val="30"/>
          <w:szCs w:val="30"/>
        </w:rPr>
        <w:t>有利于</w:t>
      </w:r>
      <w:r>
        <w:rPr>
          <w:rFonts w:ascii="仿宋" w:eastAsia="仿宋" w:hAnsi="仿宋" w:hint="eastAsia"/>
          <w:sz w:val="30"/>
          <w:szCs w:val="30"/>
        </w:rPr>
        <w:t>黄金村软米生产企业的发展和大米产业链延伸，并</w:t>
      </w:r>
      <w:r>
        <w:rPr>
          <w:rFonts w:ascii="仿宋" w:eastAsia="仿宋" w:hAnsi="仿宋"/>
          <w:sz w:val="30"/>
          <w:szCs w:val="30"/>
        </w:rPr>
        <w:t>改善生态环境，</w:t>
      </w:r>
      <w:r>
        <w:rPr>
          <w:rFonts w:ascii="仿宋" w:eastAsia="仿宋" w:hAnsi="仿宋" w:hint="eastAsia"/>
          <w:sz w:val="30"/>
          <w:szCs w:val="30"/>
        </w:rPr>
        <w:t>有利于</w:t>
      </w:r>
      <w:r>
        <w:rPr>
          <w:rFonts w:ascii="仿宋" w:eastAsia="仿宋" w:hAnsi="仿宋"/>
          <w:sz w:val="30"/>
          <w:szCs w:val="30"/>
        </w:rPr>
        <w:t>提高</w:t>
      </w:r>
      <w:r>
        <w:rPr>
          <w:rFonts w:ascii="仿宋" w:eastAsia="仿宋" w:hAnsi="仿宋" w:hint="eastAsia"/>
          <w:sz w:val="30"/>
          <w:szCs w:val="30"/>
        </w:rPr>
        <w:t>黄金村</w:t>
      </w:r>
      <w:r>
        <w:rPr>
          <w:rFonts w:ascii="仿宋" w:eastAsia="仿宋" w:hAnsi="仿宋"/>
          <w:sz w:val="30"/>
          <w:szCs w:val="30"/>
        </w:rPr>
        <w:t>农民经济收益</w:t>
      </w:r>
      <w:r>
        <w:rPr>
          <w:rFonts w:ascii="仿宋" w:eastAsia="仿宋" w:hAnsi="仿宋" w:hint="eastAsia"/>
          <w:sz w:val="30"/>
          <w:szCs w:val="30"/>
        </w:rPr>
        <w:t>，对促进当地经济的可持续发展有着积极的意义。</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二、任务来源和起草单位</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2021年9月20日，国家知识产权局批准黄金村软米为地理标志证明商标（注册号：39469622）。2024年6月根据《常州市</w:t>
      </w:r>
      <w:r>
        <w:rPr>
          <w:rFonts w:ascii="仿宋" w:eastAsia="仿宋" w:hAnsi="仿宋" w:hint="eastAsia"/>
          <w:sz w:val="30"/>
          <w:szCs w:val="30"/>
        </w:rPr>
        <w:lastRenderedPageBreak/>
        <w:t>市场监督管理局关于下达2024年度常州市地方标准项目计划的通知》（常市监标〔2024〕65号），</w:t>
      </w:r>
      <w:bookmarkStart w:id="0" w:name="OLE_LINK10"/>
      <w:bookmarkStart w:id="1" w:name="OLE_LINK11"/>
      <w:r>
        <w:rPr>
          <w:rFonts w:ascii="仿宋" w:eastAsia="仿宋" w:hAnsi="仿宋" w:hint="eastAsia"/>
          <w:sz w:val="30"/>
          <w:szCs w:val="30"/>
        </w:rPr>
        <w:t>《</w:t>
      </w:r>
      <w:bookmarkStart w:id="2" w:name="OLE_LINK6"/>
      <w:bookmarkStart w:id="3" w:name="OLE_LINK7"/>
      <w:r>
        <w:rPr>
          <w:rFonts w:ascii="仿宋" w:eastAsia="仿宋" w:hAnsi="仿宋" w:hint="eastAsia"/>
          <w:sz w:val="30"/>
          <w:szCs w:val="30"/>
        </w:rPr>
        <w:t>地理标志产品  黄金村软米</w:t>
      </w:r>
      <w:bookmarkEnd w:id="2"/>
      <w:bookmarkEnd w:id="3"/>
      <w:r>
        <w:rPr>
          <w:rFonts w:ascii="仿宋" w:eastAsia="仿宋" w:hAnsi="仿宋" w:hint="eastAsia"/>
          <w:sz w:val="30"/>
          <w:szCs w:val="30"/>
        </w:rPr>
        <w:t>》</w:t>
      </w:r>
      <w:bookmarkEnd w:id="0"/>
      <w:bookmarkEnd w:id="1"/>
      <w:r>
        <w:rPr>
          <w:rFonts w:ascii="仿宋" w:eastAsia="仿宋" w:hAnsi="仿宋" w:hint="eastAsia"/>
          <w:sz w:val="30"/>
          <w:szCs w:val="30"/>
        </w:rPr>
        <w:t>地方标准获批立项，标准由常州市食品药品纤维质量监督检验中心、常州市金坛区黄金村软米协会负责起草。</w:t>
      </w:r>
    </w:p>
    <w:p w:rsidR="00431CF2" w:rsidRDefault="00431CF2">
      <w:pPr>
        <w:spacing w:line="560" w:lineRule="exact"/>
        <w:ind w:firstLineChars="200" w:firstLine="600"/>
        <w:rPr>
          <w:rFonts w:ascii="仿宋" w:eastAsia="仿宋" w:hAnsi="仿宋"/>
          <w:sz w:val="30"/>
          <w:szCs w:val="30"/>
        </w:rPr>
      </w:pPr>
      <w:r>
        <w:rPr>
          <w:rFonts w:ascii="仿宋" w:eastAsia="仿宋" w:hAnsi="仿宋" w:hint="eastAsia"/>
          <w:sz w:val="30"/>
          <w:szCs w:val="30"/>
        </w:rPr>
        <w:t>三、编制过程</w:t>
      </w:r>
    </w:p>
    <w:p w:rsidR="00D04814" w:rsidRPr="00D17B52" w:rsidRDefault="00D04814" w:rsidP="00D04814">
      <w:pPr>
        <w:spacing w:line="580" w:lineRule="exact"/>
        <w:ind w:firstLineChars="200" w:firstLine="600"/>
        <w:rPr>
          <w:rFonts w:ascii="仿宋" w:eastAsia="仿宋" w:hAnsi="仿宋" w:cs="方正仿宋_GBK"/>
          <w:sz w:val="30"/>
          <w:szCs w:val="30"/>
        </w:rPr>
      </w:pPr>
      <w:r w:rsidRPr="00D17B52">
        <w:rPr>
          <w:rFonts w:ascii="仿宋" w:eastAsia="仿宋" w:hAnsi="仿宋" w:cs="方正仿宋_GBK" w:hint="eastAsia"/>
          <w:sz w:val="30"/>
          <w:szCs w:val="30"/>
        </w:rPr>
        <w:t>202</w:t>
      </w:r>
      <w:r w:rsidR="00BB5485">
        <w:rPr>
          <w:rFonts w:ascii="仿宋" w:eastAsia="仿宋" w:hAnsi="仿宋" w:cs="方正仿宋_GBK" w:hint="eastAsia"/>
          <w:sz w:val="30"/>
          <w:szCs w:val="30"/>
        </w:rPr>
        <w:t>4</w:t>
      </w:r>
      <w:r w:rsidRPr="00D17B52">
        <w:rPr>
          <w:rFonts w:ascii="仿宋" w:eastAsia="仿宋" w:hAnsi="仿宋" w:cs="方正仿宋_GBK" w:hint="eastAsia"/>
          <w:sz w:val="30"/>
          <w:szCs w:val="30"/>
        </w:rPr>
        <w:t>年</w:t>
      </w:r>
      <w:r w:rsidR="00B14BD8">
        <w:rPr>
          <w:rFonts w:ascii="仿宋" w:eastAsia="仿宋" w:hAnsi="仿宋" w:cs="方正仿宋_GBK" w:hint="eastAsia"/>
          <w:sz w:val="30"/>
          <w:szCs w:val="30"/>
        </w:rPr>
        <w:t>7</w:t>
      </w:r>
      <w:r w:rsidRPr="00D17B52">
        <w:rPr>
          <w:rFonts w:ascii="仿宋" w:eastAsia="仿宋" w:hAnsi="仿宋" w:cs="方正仿宋_GBK" w:hint="eastAsia"/>
          <w:sz w:val="30"/>
          <w:szCs w:val="30"/>
        </w:rPr>
        <w:t>月</w:t>
      </w:r>
      <w:r w:rsidR="00B14BD8">
        <w:rPr>
          <w:rFonts w:ascii="仿宋" w:eastAsia="仿宋" w:hAnsi="仿宋" w:cs="方正仿宋_GBK" w:hint="eastAsia"/>
          <w:sz w:val="30"/>
          <w:szCs w:val="30"/>
        </w:rPr>
        <w:t>上旬</w:t>
      </w:r>
      <w:r w:rsidRPr="00D17B52">
        <w:rPr>
          <w:rFonts w:ascii="仿宋" w:eastAsia="仿宋" w:hAnsi="仿宋" w:cs="方正仿宋_GBK" w:hint="eastAsia"/>
          <w:sz w:val="30"/>
          <w:szCs w:val="30"/>
        </w:rPr>
        <w:t>，</w:t>
      </w:r>
      <w:r w:rsidR="00D17B52" w:rsidRPr="00D17B52">
        <w:rPr>
          <w:rFonts w:ascii="仿宋" w:eastAsia="仿宋" w:hAnsi="仿宋" w:cs="方正仿宋_GBK" w:hint="eastAsia"/>
          <w:sz w:val="30"/>
          <w:szCs w:val="30"/>
        </w:rPr>
        <w:t>任务下达后，</w:t>
      </w:r>
      <w:bookmarkStart w:id="4" w:name="OLE_LINK14"/>
      <w:bookmarkStart w:id="5" w:name="OLE_LINK15"/>
      <w:r w:rsidR="00B14BD8">
        <w:rPr>
          <w:rFonts w:ascii="仿宋" w:eastAsia="仿宋" w:hAnsi="仿宋" w:cs="方正仿宋_GBK" w:hint="eastAsia"/>
          <w:sz w:val="30"/>
          <w:szCs w:val="30"/>
        </w:rPr>
        <w:t>常州市食品药品纤维质量监督检验中心</w:t>
      </w:r>
      <w:bookmarkEnd w:id="4"/>
      <w:bookmarkEnd w:id="5"/>
      <w:r w:rsidR="00B14BD8">
        <w:rPr>
          <w:rFonts w:ascii="仿宋" w:eastAsia="仿宋" w:hAnsi="仿宋" w:cs="方正仿宋_GBK" w:hint="eastAsia"/>
          <w:sz w:val="30"/>
          <w:szCs w:val="30"/>
        </w:rPr>
        <w:t>和</w:t>
      </w:r>
      <w:r w:rsidR="00B14BD8" w:rsidRPr="00B14BD8">
        <w:rPr>
          <w:rFonts w:ascii="仿宋" w:eastAsia="仿宋" w:hAnsi="仿宋" w:cs="方正仿宋_GBK" w:hint="eastAsia"/>
          <w:sz w:val="30"/>
          <w:szCs w:val="30"/>
        </w:rPr>
        <w:t>常州市金坛区黄金村软米协会</w:t>
      </w:r>
      <w:r w:rsidR="00B14BD8">
        <w:rPr>
          <w:rFonts w:ascii="仿宋" w:eastAsia="仿宋" w:hAnsi="仿宋" w:cs="方正仿宋_GBK" w:hint="eastAsia"/>
          <w:sz w:val="30"/>
          <w:szCs w:val="30"/>
        </w:rPr>
        <w:t>一起召开了标准修订启动会议，</w:t>
      </w:r>
      <w:r w:rsidRPr="00D17B52">
        <w:rPr>
          <w:rFonts w:ascii="仿宋" w:eastAsia="仿宋" w:hAnsi="仿宋" w:cs="方正仿宋_GBK" w:hint="eastAsia"/>
          <w:sz w:val="30"/>
          <w:szCs w:val="30"/>
        </w:rPr>
        <w:t>成立了标准起草工作小组，</w:t>
      </w:r>
      <w:r w:rsidR="004B08A9">
        <w:rPr>
          <w:rFonts w:ascii="仿宋" w:eastAsia="仿宋" w:hAnsi="仿宋" w:cs="方正仿宋_GBK" w:hint="eastAsia"/>
          <w:sz w:val="30"/>
          <w:szCs w:val="30"/>
        </w:rPr>
        <w:t>并制定了任务计划，明确了任务分工。</w:t>
      </w:r>
    </w:p>
    <w:p w:rsidR="00D17B52" w:rsidRPr="00AF7F8A" w:rsidRDefault="00D17B52" w:rsidP="00D04814">
      <w:pPr>
        <w:spacing w:line="580" w:lineRule="exact"/>
        <w:ind w:firstLineChars="200" w:firstLine="600"/>
        <w:rPr>
          <w:rFonts w:ascii="仿宋" w:eastAsia="仿宋" w:hAnsi="仿宋" w:cs="方正仿宋_GBK"/>
          <w:sz w:val="30"/>
          <w:szCs w:val="30"/>
        </w:rPr>
      </w:pPr>
      <w:r w:rsidRPr="0078441E">
        <w:rPr>
          <w:rFonts w:ascii="仿宋" w:eastAsia="仿宋" w:hAnsi="仿宋" w:cs="方正仿宋_GBK" w:hint="eastAsia"/>
          <w:sz w:val="30"/>
          <w:szCs w:val="30"/>
        </w:rPr>
        <w:t>202</w:t>
      </w:r>
      <w:r w:rsidR="00BB5485">
        <w:rPr>
          <w:rFonts w:ascii="仿宋" w:eastAsia="仿宋" w:hAnsi="仿宋" w:cs="方正仿宋_GBK" w:hint="eastAsia"/>
          <w:sz w:val="30"/>
          <w:szCs w:val="30"/>
        </w:rPr>
        <w:t>4</w:t>
      </w:r>
      <w:r w:rsidRPr="0078441E">
        <w:rPr>
          <w:rFonts w:ascii="仿宋" w:eastAsia="仿宋" w:hAnsi="仿宋" w:cs="方正仿宋_GBK" w:hint="eastAsia"/>
          <w:sz w:val="30"/>
          <w:szCs w:val="30"/>
        </w:rPr>
        <w:t>年</w:t>
      </w:r>
      <w:r w:rsidR="004B08A9" w:rsidRPr="0078441E">
        <w:rPr>
          <w:rFonts w:ascii="仿宋" w:eastAsia="仿宋" w:hAnsi="仿宋" w:cs="方正仿宋_GBK" w:hint="eastAsia"/>
          <w:sz w:val="30"/>
          <w:szCs w:val="30"/>
        </w:rPr>
        <w:t>8</w:t>
      </w:r>
      <w:r w:rsidRPr="0078441E">
        <w:rPr>
          <w:rFonts w:ascii="仿宋" w:eastAsia="仿宋" w:hAnsi="仿宋" w:cs="方正仿宋_GBK" w:hint="eastAsia"/>
          <w:sz w:val="30"/>
          <w:szCs w:val="30"/>
        </w:rPr>
        <w:t>月，</w:t>
      </w:r>
      <w:r w:rsidR="004B08A9" w:rsidRPr="0078441E">
        <w:rPr>
          <w:rFonts w:ascii="仿宋" w:eastAsia="仿宋" w:hAnsi="仿宋" w:cs="方正仿宋_GBK" w:hint="eastAsia"/>
          <w:sz w:val="30"/>
          <w:szCs w:val="30"/>
        </w:rPr>
        <w:t>起草工作小组查阅</w:t>
      </w:r>
      <w:r w:rsidR="0078441E" w:rsidRPr="0078441E">
        <w:rPr>
          <w:rFonts w:ascii="仿宋" w:eastAsia="仿宋" w:hAnsi="仿宋" w:cs="方正仿宋_GBK" w:hint="eastAsia"/>
          <w:sz w:val="30"/>
          <w:szCs w:val="30"/>
        </w:rPr>
        <w:t>国内外相关标准、法律法规和文献资料，对黄金村软米加工企业进行了充分的调研，走访了一些大米方面的专家学者，在此基础上，起草组对原有的标准内容进行了补充、修改、增添、完善，形成</w:t>
      </w:r>
      <w:r w:rsidR="0078441E" w:rsidRPr="00AF7F8A">
        <w:rPr>
          <w:rFonts w:ascii="仿宋" w:eastAsia="仿宋" w:hAnsi="仿宋" w:cs="方正仿宋_GBK" w:hint="eastAsia"/>
          <w:sz w:val="30"/>
          <w:szCs w:val="30"/>
        </w:rPr>
        <w:t>了</w:t>
      </w:r>
      <w:r w:rsidR="00B15948" w:rsidRPr="00AF7F8A">
        <w:rPr>
          <w:rFonts w:ascii="仿宋" w:eastAsia="仿宋" w:hAnsi="仿宋" w:cs="方正仿宋_GBK" w:hint="eastAsia"/>
          <w:sz w:val="30"/>
          <w:szCs w:val="30"/>
        </w:rPr>
        <w:t>标准草案第2稿</w:t>
      </w:r>
      <w:r w:rsidR="0078441E" w:rsidRPr="00AF7F8A">
        <w:rPr>
          <w:rFonts w:ascii="仿宋" w:eastAsia="仿宋" w:hAnsi="仿宋" w:cs="方正仿宋_GBK" w:hint="eastAsia"/>
          <w:sz w:val="30"/>
          <w:szCs w:val="30"/>
        </w:rPr>
        <w:t>。</w:t>
      </w:r>
    </w:p>
    <w:p w:rsidR="0078441E" w:rsidRPr="00AF7F8A" w:rsidRDefault="00BB5485" w:rsidP="00B15948">
      <w:pPr>
        <w:spacing w:line="580" w:lineRule="exact"/>
        <w:ind w:firstLineChars="200" w:firstLine="600"/>
        <w:rPr>
          <w:rFonts w:ascii="仿宋" w:eastAsia="仿宋" w:hAnsi="仿宋" w:cs="方正仿宋_GBK"/>
          <w:sz w:val="30"/>
          <w:szCs w:val="30"/>
        </w:rPr>
      </w:pPr>
      <w:r w:rsidRPr="00AF7F8A">
        <w:rPr>
          <w:rFonts w:ascii="仿宋" w:eastAsia="仿宋" w:hAnsi="仿宋" w:cs="方正仿宋_GBK" w:hint="eastAsia"/>
          <w:sz w:val="30"/>
          <w:szCs w:val="30"/>
        </w:rPr>
        <w:t>2024年9月-12月，</w:t>
      </w:r>
      <w:bookmarkStart w:id="6" w:name="OLE_LINK22"/>
      <w:bookmarkStart w:id="7" w:name="OLE_LINK23"/>
      <w:r w:rsidRPr="00AF7F8A">
        <w:rPr>
          <w:rFonts w:ascii="仿宋" w:eastAsia="仿宋" w:hAnsi="仿宋" w:cs="方正仿宋_GBK" w:hint="eastAsia"/>
          <w:sz w:val="30"/>
          <w:szCs w:val="30"/>
        </w:rPr>
        <w:t>常州市食品药品纤维质量监督检验中心</w:t>
      </w:r>
      <w:r w:rsidR="009D6455" w:rsidRPr="00AF7F8A">
        <w:rPr>
          <w:rFonts w:ascii="仿宋" w:eastAsia="仿宋" w:hAnsi="仿宋" w:cs="方正仿宋_GBK" w:hint="eastAsia"/>
          <w:sz w:val="30"/>
          <w:szCs w:val="30"/>
        </w:rPr>
        <w:t>人员</w:t>
      </w:r>
      <w:bookmarkEnd w:id="6"/>
      <w:bookmarkEnd w:id="7"/>
      <w:r w:rsidR="009D6455" w:rsidRPr="00AF7F8A">
        <w:rPr>
          <w:rFonts w:ascii="仿宋" w:eastAsia="仿宋" w:hAnsi="仿宋" w:cs="方正仿宋_GBK" w:hint="eastAsia"/>
          <w:sz w:val="30"/>
          <w:szCs w:val="30"/>
        </w:rPr>
        <w:t>按照方案要求开展黄金村软米</w:t>
      </w:r>
      <w:r w:rsidRPr="00AF7F8A">
        <w:rPr>
          <w:rFonts w:ascii="仿宋" w:eastAsia="仿宋" w:hAnsi="仿宋" w:cs="方正仿宋_GBK" w:hint="eastAsia"/>
          <w:sz w:val="30"/>
          <w:szCs w:val="30"/>
        </w:rPr>
        <w:t>域内的采样工作</w:t>
      </w:r>
      <w:r w:rsidR="009D6455" w:rsidRPr="00AF7F8A">
        <w:rPr>
          <w:rFonts w:ascii="仿宋" w:eastAsia="仿宋" w:hAnsi="仿宋" w:cs="方正仿宋_GBK" w:hint="eastAsia"/>
          <w:sz w:val="30"/>
          <w:szCs w:val="30"/>
        </w:rPr>
        <w:t>，按区域分布共采集了15个样品，由常州市食品药品纤维质量监督检验中心开展</w:t>
      </w:r>
      <w:r w:rsidR="00235628" w:rsidRPr="00AF7F8A">
        <w:rPr>
          <w:rFonts w:ascii="仿宋" w:eastAsia="仿宋" w:hAnsi="仿宋" w:cs="方正仿宋_GBK" w:hint="eastAsia"/>
          <w:sz w:val="30"/>
          <w:szCs w:val="30"/>
        </w:rPr>
        <w:t>检验</w:t>
      </w:r>
      <w:r w:rsidR="009D6455" w:rsidRPr="00AF7F8A">
        <w:rPr>
          <w:rFonts w:ascii="仿宋" w:eastAsia="仿宋" w:hAnsi="仿宋" w:cs="方正仿宋_GBK" w:hint="eastAsia"/>
          <w:sz w:val="30"/>
          <w:szCs w:val="30"/>
        </w:rPr>
        <w:t>，</w:t>
      </w:r>
      <w:r w:rsidR="00235628" w:rsidRPr="00AF7F8A">
        <w:rPr>
          <w:rFonts w:ascii="仿宋" w:eastAsia="仿宋" w:hAnsi="仿宋" w:cs="方正仿宋_GBK" w:hint="eastAsia"/>
          <w:sz w:val="30"/>
          <w:szCs w:val="30"/>
        </w:rPr>
        <w:t>检验完毕后起草工作组</w:t>
      </w:r>
      <w:r w:rsidR="006E68AA" w:rsidRPr="00AF7F8A">
        <w:rPr>
          <w:rFonts w:ascii="仿宋" w:eastAsia="仿宋" w:hAnsi="仿宋" w:cs="方正仿宋_GBK" w:hint="eastAsia"/>
          <w:sz w:val="30"/>
          <w:szCs w:val="30"/>
        </w:rPr>
        <w:t>多次召开标准研讨会，</w:t>
      </w:r>
      <w:r w:rsidR="00235628" w:rsidRPr="00AF7F8A">
        <w:rPr>
          <w:rFonts w:ascii="仿宋" w:eastAsia="仿宋" w:hAnsi="仿宋" w:cs="方正仿宋_GBK" w:hint="eastAsia"/>
          <w:sz w:val="30"/>
          <w:szCs w:val="30"/>
        </w:rPr>
        <w:t>对</w:t>
      </w:r>
      <w:r w:rsidR="006E68AA" w:rsidRPr="00AF7F8A">
        <w:rPr>
          <w:rFonts w:ascii="仿宋" w:eastAsia="仿宋" w:hAnsi="仿宋" w:cs="方正仿宋_GBK" w:hint="eastAsia"/>
          <w:sz w:val="30"/>
          <w:szCs w:val="30"/>
        </w:rPr>
        <w:t>检验</w:t>
      </w:r>
      <w:r w:rsidR="00235628" w:rsidRPr="00AF7F8A">
        <w:rPr>
          <w:rFonts w:ascii="仿宋" w:eastAsia="仿宋" w:hAnsi="仿宋" w:cs="方正仿宋_GBK" w:hint="eastAsia"/>
          <w:sz w:val="30"/>
          <w:szCs w:val="30"/>
        </w:rPr>
        <w:t>数据进行了汇总</w:t>
      </w:r>
      <w:r w:rsidR="006E68AA" w:rsidRPr="00AF7F8A">
        <w:rPr>
          <w:rFonts w:ascii="仿宋" w:eastAsia="仿宋" w:hAnsi="仿宋" w:cs="方正仿宋_GBK" w:hint="eastAsia"/>
          <w:sz w:val="30"/>
          <w:szCs w:val="30"/>
        </w:rPr>
        <w:t>、</w:t>
      </w:r>
      <w:r w:rsidR="00235628" w:rsidRPr="00AF7F8A">
        <w:rPr>
          <w:rFonts w:ascii="仿宋" w:eastAsia="仿宋" w:hAnsi="仿宋" w:cs="方正仿宋_GBK" w:hint="eastAsia"/>
          <w:sz w:val="30"/>
          <w:szCs w:val="30"/>
        </w:rPr>
        <w:t>研究</w:t>
      </w:r>
      <w:r w:rsidR="006E68AA" w:rsidRPr="00AF7F8A">
        <w:rPr>
          <w:rFonts w:ascii="仿宋" w:eastAsia="仿宋" w:hAnsi="仿宋" w:cs="方正仿宋_GBK" w:hint="eastAsia"/>
          <w:sz w:val="30"/>
          <w:szCs w:val="30"/>
        </w:rPr>
        <w:t>和分析</w:t>
      </w:r>
      <w:r w:rsidR="00B15948" w:rsidRPr="00AF7F8A">
        <w:rPr>
          <w:rFonts w:ascii="仿宋" w:eastAsia="仿宋" w:hAnsi="仿宋" w:cs="方正仿宋_GBK" w:hint="eastAsia"/>
          <w:sz w:val="30"/>
          <w:szCs w:val="30"/>
        </w:rPr>
        <w:t>，并结合前期调研的情况对标准中的一些指标进行了讨论和修改，形成了</w:t>
      </w:r>
      <w:r w:rsidR="006E68AA" w:rsidRPr="00AF7F8A">
        <w:rPr>
          <w:rFonts w:ascii="仿宋" w:eastAsia="仿宋" w:hAnsi="仿宋" w:cs="方正仿宋_GBK" w:hint="eastAsia"/>
          <w:sz w:val="30"/>
          <w:szCs w:val="30"/>
        </w:rPr>
        <w:t>征求意见稿。</w:t>
      </w:r>
    </w:p>
    <w:p w:rsidR="00D17B52" w:rsidRPr="006E68AA" w:rsidRDefault="00B15948" w:rsidP="00D04814">
      <w:pPr>
        <w:spacing w:line="580" w:lineRule="exact"/>
        <w:ind w:firstLineChars="200" w:firstLine="600"/>
        <w:rPr>
          <w:rFonts w:ascii="仿宋" w:eastAsia="仿宋" w:hAnsi="仿宋" w:cs="方正仿宋_GBK"/>
          <w:sz w:val="30"/>
          <w:szCs w:val="30"/>
        </w:rPr>
      </w:pPr>
      <w:r w:rsidRPr="006E68AA">
        <w:rPr>
          <w:rFonts w:ascii="仿宋" w:eastAsia="仿宋" w:hAnsi="仿宋" w:cs="方正仿宋_GBK" w:hint="eastAsia"/>
          <w:sz w:val="30"/>
          <w:szCs w:val="30"/>
        </w:rPr>
        <w:t>2025年1月-2月，</w:t>
      </w:r>
      <w:r w:rsidR="006E68AA" w:rsidRPr="006E68AA">
        <w:rPr>
          <w:rFonts w:ascii="仿宋" w:eastAsia="仿宋" w:hAnsi="仿宋" w:cs="方正仿宋_GBK" w:hint="eastAsia"/>
          <w:sz w:val="30"/>
          <w:szCs w:val="30"/>
        </w:rPr>
        <w:t>起草组将征求意见稿发给江苏省、市粮油检验检测中心、粮食储备库以及各大米加工企业广泛征集意见。</w:t>
      </w:r>
    </w:p>
    <w:p w:rsidR="007B5420" w:rsidRPr="006E68AA" w:rsidRDefault="006E68AA" w:rsidP="006E68AA">
      <w:pPr>
        <w:spacing w:line="580" w:lineRule="exact"/>
        <w:ind w:firstLineChars="200" w:firstLine="600"/>
        <w:rPr>
          <w:rFonts w:ascii="仿宋" w:eastAsia="仿宋" w:hAnsi="仿宋" w:cs="方正仿宋_GBK"/>
          <w:sz w:val="30"/>
          <w:szCs w:val="30"/>
        </w:rPr>
      </w:pPr>
      <w:r w:rsidRPr="006E68AA">
        <w:rPr>
          <w:rFonts w:ascii="仿宋" w:eastAsia="仿宋" w:hAnsi="仿宋" w:cs="方正仿宋_GBK" w:hint="eastAsia"/>
          <w:sz w:val="30"/>
          <w:szCs w:val="30"/>
        </w:rPr>
        <w:t>2024年3月，起草组根据反馈意见对标准文本进行再次的修改完善，形成送审稿、意见汇总表及标准编制说明，报送常州市市场监督管理局标准化处。</w:t>
      </w:r>
    </w:p>
    <w:p w:rsidR="00B567F5" w:rsidRDefault="00431CF2">
      <w:pPr>
        <w:spacing w:line="560" w:lineRule="exact"/>
        <w:ind w:firstLineChars="200" w:firstLine="600"/>
        <w:rPr>
          <w:rFonts w:ascii="仿宋" w:eastAsia="仿宋" w:hAnsi="仿宋"/>
          <w:sz w:val="30"/>
          <w:szCs w:val="30"/>
        </w:rPr>
      </w:pPr>
      <w:r>
        <w:rPr>
          <w:rFonts w:ascii="仿宋" w:eastAsia="仿宋" w:hAnsi="仿宋" w:hint="eastAsia"/>
          <w:sz w:val="30"/>
          <w:szCs w:val="30"/>
        </w:rPr>
        <w:lastRenderedPageBreak/>
        <w:t>四</w:t>
      </w:r>
      <w:r w:rsidR="008815FD">
        <w:rPr>
          <w:rFonts w:ascii="仿宋" w:eastAsia="仿宋" w:hAnsi="仿宋" w:hint="eastAsia"/>
          <w:sz w:val="30"/>
          <w:szCs w:val="30"/>
        </w:rPr>
        <w:t>、标准编制的原则和主要技术依据</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1 原则</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本标准的编制根据国家知识产权局颁布的2023年</w:t>
      </w:r>
      <w:r>
        <w:rPr>
          <w:rFonts w:ascii="仿宋" w:eastAsia="仿宋" w:hAnsi="仿宋"/>
          <w:sz w:val="30"/>
          <w:szCs w:val="30"/>
        </w:rPr>
        <w:t>第80号</w:t>
      </w:r>
      <w:r>
        <w:rPr>
          <w:rFonts w:ascii="仿宋" w:eastAsia="仿宋" w:hAnsi="仿宋" w:hint="eastAsia"/>
          <w:sz w:val="30"/>
          <w:szCs w:val="30"/>
        </w:rPr>
        <w:t>令《地理标志产品保护规定》，遵循“科学、适度、可行”原则，既考虑标准的前瞻性又顾及企业的生产实际，规范黄金村地理标志产品的产地要求、生产加工技术和质量技术要求等，同时充分听取各方的意见，确保本标准可以作为政府部门监督、指导生产的依据，在生产上切实可行，保证黄金村软米的质量特色和质量安全。</w:t>
      </w:r>
    </w:p>
    <w:p w:rsidR="00B567F5" w:rsidRDefault="008815FD">
      <w:pPr>
        <w:pStyle w:val="ab"/>
        <w:numPr>
          <w:ilvl w:val="0"/>
          <w:numId w:val="2"/>
        </w:numPr>
        <w:spacing w:line="560" w:lineRule="exact"/>
        <w:ind w:firstLineChars="0"/>
        <w:rPr>
          <w:rFonts w:ascii="仿宋" w:eastAsia="仿宋" w:hAnsi="仿宋"/>
          <w:sz w:val="30"/>
          <w:szCs w:val="30"/>
        </w:rPr>
      </w:pPr>
      <w:r>
        <w:rPr>
          <w:rFonts w:ascii="仿宋" w:eastAsia="仿宋" w:hAnsi="仿宋" w:hint="eastAsia"/>
          <w:sz w:val="30"/>
          <w:szCs w:val="30"/>
        </w:rPr>
        <w:t>主要技术依据</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本标准编制依据主要按照</w:t>
      </w:r>
      <w:r>
        <w:rPr>
          <w:rFonts w:ascii="仿宋" w:eastAsia="仿宋" w:hAnsi="仿宋"/>
          <w:sz w:val="30"/>
          <w:szCs w:val="30"/>
        </w:rPr>
        <w:t>GB/T 17924-2008</w:t>
      </w:r>
      <w:r>
        <w:rPr>
          <w:rFonts w:ascii="仿宋" w:eastAsia="仿宋" w:hAnsi="仿宋" w:hint="eastAsia"/>
          <w:sz w:val="30"/>
          <w:szCs w:val="30"/>
        </w:rPr>
        <w:t>《</w:t>
      </w:r>
      <w:r>
        <w:rPr>
          <w:rFonts w:ascii="仿宋" w:eastAsia="仿宋" w:hAnsi="仿宋"/>
          <w:sz w:val="30"/>
          <w:szCs w:val="30"/>
        </w:rPr>
        <w:t>地理标志产品 标准通用要求</w:t>
      </w:r>
      <w:r>
        <w:rPr>
          <w:rFonts w:ascii="仿宋" w:eastAsia="仿宋" w:hAnsi="仿宋" w:hint="eastAsia"/>
          <w:sz w:val="30"/>
          <w:szCs w:val="30"/>
        </w:rPr>
        <w:t>》、</w:t>
      </w:r>
      <w:r>
        <w:rPr>
          <w:rFonts w:ascii="仿宋" w:eastAsia="仿宋" w:hAnsi="仿宋"/>
          <w:sz w:val="30"/>
          <w:szCs w:val="30"/>
        </w:rPr>
        <w:t xml:space="preserve"> GB/T 1354-2018 </w:t>
      </w:r>
      <w:r>
        <w:rPr>
          <w:rFonts w:ascii="仿宋" w:eastAsia="仿宋" w:hAnsi="仿宋" w:hint="eastAsia"/>
          <w:sz w:val="30"/>
          <w:szCs w:val="30"/>
        </w:rPr>
        <w:t>《</w:t>
      </w:r>
      <w:r>
        <w:rPr>
          <w:rFonts w:ascii="仿宋" w:eastAsia="仿宋" w:hAnsi="仿宋"/>
          <w:sz w:val="30"/>
          <w:szCs w:val="30"/>
        </w:rPr>
        <w:t>大米</w:t>
      </w:r>
      <w:r>
        <w:rPr>
          <w:rFonts w:ascii="仿宋" w:eastAsia="仿宋" w:hAnsi="仿宋" w:hint="eastAsia"/>
          <w:sz w:val="30"/>
          <w:szCs w:val="30"/>
        </w:rPr>
        <w:t>》及其他相关标准的要求，结合黄金村软米质量特色，以及国家知识产权局审查通过的《常州市金坛区黄金村软米协会 “黄金村软米”地理标志证明商标使用管理规则》基础上确定本标准的各项指标和要求。</w:t>
      </w:r>
    </w:p>
    <w:p w:rsidR="00B567F5" w:rsidRDefault="00431CF2">
      <w:pPr>
        <w:spacing w:line="560" w:lineRule="exact"/>
        <w:ind w:firstLineChars="200" w:firstLine="600"/>
        <w:rPr>
          <w:rFonts w:ascii="仿宋" w:eastAsia="仿宋" w:hAnsi="仿宋"/>
          <w:sz w:val="30"/>
          <w:szCs w:val="30"/>
        </w:rPr>
      </w:pPr>
      <w:r>
        <w:rPr>
          <w:rFonts w:ascii="仿宋" w:eastAsia="仿宋" w:hAnsi="仿宋" w:hint="eastAsia"/>
          <w:sz w:val="30"/>
          <w:szCs w:val="30"/>
        </w:rPr>
        <w:t>五</w:t>
      </w:r>
      <w:r w:rsidR="008815FD">
        <w:rPr>
          <w:rFonts w:ascii="仿宋" w:eastAsia="仿宋" w:hAnsi="仿宋" w:hint="eastAsia"/>
          <w:sz w:val="30"/>
          <w:szCs w:val="30"/>
        </w:rPr>
        <w:t>、标准编制的主要内容</w:t>
      </w:r>
    </w:p>
    <w:p w:rsidR="00B567F5" w:rsidRDefault="008815FD">
      <w:pPr>
        <w:pStyle w:val="ab"/>
        <w:numPr>
          <w:ilvl w:val="0"/>
          <w:numId w:val="3"/>
        </w:numPr>
        <w:spacing w:line="560" w:lineRule="exact"/>
        <w:ind w:firstLineChars="0"/>
        <w:rPr>
          <w:rFonts w:ascii="仿宋" w:eastAsia="仿宋" w:hAnsi="仿宋"/>
          <w:sz w:val="30"/>
          <w:szCs w:val="30"/>
        </w:rPr>
      </w:pPr>
      <w:r>
        <w:rPr>
          <w:rFonts w:ascii="仿宋" w:eastAsia="仿宋" w:hAnsi="仿宋" w:hint="eastAsia"/>
          <w:sz w:val="30"/>
          <w:szCs w:val="30"/>
        </w:rPr>
        <w:t>范围</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本标准规定了黄金村软米的术语和定义、地理标志产品保护范围、要求、检验方法、检验规则及标志、标签、包装、运输和贮存。</w:t>
      </w:r>
    </w:p>
    <w:p w:rsidR="00B567F5" w:rsidRDefault="008815FD">
      <w:pPr>
        <w:pStyle w:val="ab"/>
        <w:numPr>
          <w:ilvl w:val="0"/>
          <w:numId w:val="3"/>
        </w:numPr>
        <w:spacing w:line="560" w:lineRule="exact"/>
        <w:ind w:firstLineChars="0"/>
        <w:rPr>
          <w:rFonts w:ascii="仿宋" w:eastAsia="仿宋" w:hAnsi="仿宋"/>
          <w:sz w:val="30"/>
          <w:szCs w:val="30"/>
        </w:rPr>
      </w:pPr>
      <w:r>
        <w:rPr>
          <w:rFonts w:ascii="仿宋" w:eastAsia="仿宋" w:hAnsi="仿宋" w:hint="eastAsia"/>
          <w:sz w:val="30"/>
          <w:szCs w:val="30"/>
        </w:rPr>
        <w:t>规范性引用文件</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主要阐述了标准主要引用的文件。包括国家标准、农业标准及</w:t>
      </w:r>
      <w:r>
        <w:rPr>
          <w:rFonts w:ascii="仿宋" w:eastAsia="仿宋" w:hAnsi="仿宋"/>
          <w:sz w:val="30"/>
          <w:szCs w:val="30"/>
        </w:rPr>
        <w:t>国家市场监督管理总局</w:t>
      </w:r>
      <w:r>
        <w:rPr>
          <w:rFonts w:ascii="仿宋" w:eastAsia="仿宋" w:hAnsi="仿宋" w:hint="eastAsia"/>
          <w:sz w:val="30"/>
          <w:szCs w:val="30"/>
        </w:rPr>
        <w:t>颁发的其他标准等。</w:t>
      </w:r>
    </w:p>
    <w:p w:rsidR="00B567F5" w:rsidRDefault="008815FD">
      <w:pPr>
        <w:pStyle w:val="ab"/>
        <w:numPr>
          <w:ilvl w:val="0"/>
          <w:numId w:val="3"/>
        </w:numPr>
        <w:spacing w:line="560" w:lineRule="exact"/>
        <w:ind w:firstLineChars="0"/>
        <w:rPr>
          <w:rFonts w:ascii="仿宋" w:eastAsia="仿宋" w:hAnsi="仿宋"/>
          <w:sz w:val="30"/>
          <w:szCs w:val="30"/>
        </w:rPr>
      </w:pPr>
      <w:r>
        <w:rPr>
          <w:rFonts w:ascii="仿宋" w:eastAsia="仿宋" w:hAnsi="仿宋" w:hint="eastAsia"/>
          <w:sz w:val="30"/>
          <w:szCs w:val="30"/>
        </w:rPr>
        <w:t>术语和定义</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lastRenderedPageBreak/>
        <w:t>除了GB 1354、JJF 1070.3确立的，还拟定了软米、有机软米、绿色软米和黄金村软米的定义，分别如下：</w:t>
      </w:r>
      <w:bookmarkStart w:id="8" w:name="_Toc339872846"/>
      <w:bookmarkStart w:id="9" w:name="_Toc339872881"/>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软米</w:t>
      </w:r>
    </w:p>
    <w:p w:rsidR="00B567F5" w:rsidRDefault="008815FD">
      <w:pPr>
        <w:spacing w:line="560" w:lineRule="exact"/>
        <w:ind w:firstLineChars="200" w:firstLine="600"/>
        <w:rPr>
          <w:rFonts w:ascii="仿宋" w:eastAsia="仿宋" w:hAnsi="仿宋"/>
          <w:sz w:val="30"/>
          <w:szCs w:val="30"/>
        </w:rPr>
      </w:pPr>
      <w:bookmarkStart w:id="10" w:name="_Toc339872847"/>
      <w:bookmarkStart w:id="11" w:name="_Toc339872882"/>
      <w:bookmarkStart w:id="12" w:name="_Toc339872898"/>
      <w:bookmarkEnd w:id="8"/>
      <w:bookmarkEnd w:id="9"/>
      <w:r>
        <w:rPr>
          <w:rFonts w:ascii="仿宋" w:eastAsia="仿宋" w:hAnsi="仿宋" w:hint="eastAsia"/>
          <w:sz w:val="30"/>
          <w:szCs w:val="30"/>
        </w:rPr>
        <w:t>软米是一种介于糯性与黏性之间、直链淀粉含量低（2％～13％）并含有多种维生素和人体必需微量元素的优质稻米。其饭粒晶莹、香软爽口，冷后不变硬不回生。</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黄金村软米</w:t>
      </w:r>
    </w:p>
    <w:bookmarkEnd w:id="10"/>
    <w:bookmarkEnd w:id="11"/>
    <w:bookmarkEnd w:id="12"/>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系指在黄金村区域内，在江苏省农科院育种专家指导下，经过一年又一年地选种、驯化，复壮，自主繁育的非转基因软米良种，分别严格按照有机产品、绿色食品标准要求生产的稻米产品，并获准使用有机产品、绿色食品标识，且持有“黄金村软米”地理标志证明商标，称之“黄金村软米”。</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4 主要技术内容</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4.1 感官指标</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黄金村大米的感官要求是根据黄金村大米特有的外观、气味及口感等并按照GB/T 5492《粮油检验粮食、油料的色泽、气味、口味鉴定》、GB/T 15682《粮油检验稻谷、大米蒸煮食用品质感官评价方法》等方法来执行。经过意见总结、整理后拟定得出黄金村软米</w:t>
      </w:r>
      <w:r>
        <w:rPr>
          <w:rFonts w:ascii="仿宋" w:eastAsia="仿宋" w:hAnsi="仿宋"/>
          <w:sz w:val="30"/>
          <w:szCs w:val="30"/>
        </w:rPr>
        <w:t>的感官</w:t>
      </w:r>
      <w:r>
        <w:rPr>
          <w:rFonts w:ascii="仿宋" w:eastAsia="仿宋" w:hAnsi="仿宋" w:hint="eastAsia"/>
          <w:sz w:val="30"/>
          <w:szCs w:val="30"/>
        </w:rPr>
        <w:t>项目主要是色泽、气味和品尝评分值2项，色泽、气味的指标要求为正常，品尝评分值的指标主要按照气味、外观结构、适口性、滋味、冷饭质地等5项要求来评分，随机抽取15批黄金村软米样品进行品尝评分值项目的测定，均≥80分，平均值85分，结合GB/T 1354中优质大米的标准要求，该指标符合优质粳米二级要求，现将黄金村软米品尝评分值定为≥80</w:t>
      </w:r>
      <w:r>
        <w:rPr>
          <w:rFonts w:ascii="仿宋" w:eastAsia="仿宋" w:hAnsi="仿宋" w:hint="eastAsia"/>
          <w:sz w:val="30"/>
          <w:szCs w:val="30"/>
        </w:rPr>
        <w:lastRenderedPageBreak/>
        <w:t>分。</w:t>
      </w:r>
    </w:p>
    <w:p w:rsidR="00B567F5" w:rsidRDefault="008815FD">
      <w:pPr>
        <w:spacing w:line="560" w:lineRule="exact"/>
        <w:ind w:firstLineChars="600" w:firstLine="1800"/>
        <w:jc w:val="left"/>
        <w:rPr>
          <w:rFonts w:ascii="仿宋" w:eastAsia="仿宋" w:hAnsi="仿宋"/>
          <w:kern w:val="0"/>
          <w:sz w:val="30"/>
          <w:szCs w:val="30"/>
        </w:rPr>
      </w:pPr>
      <w:r>
        <w:rPr>
          <w:rFonts w:ascii="仿宋" w:eastAsia="仿宋" w:hAnsi="仿宋" w:hint="eastAsia"/>
          <w:kern w:val="0"/>
          <w:sz w:val="30"/>
          <w:szCs w:val="30"/>
        </w:rPr>
        <w:t>15</w:t>
      </w:r>
      <w:r>
        <w:rPr>
          <w:rFonts w:ascii="仿宋" w:eastAsia="仿宋" w:hAnsi="仿宋"/>
          <w:kern w:val="0"/>
          <w:sz w:val="30"/>
          <w:szCs w:val="30"/>
        </w:rPr>
        <w:t>批样品</w:t>
      </w:r>
      <w:r>
        <w:rPr>
          <w:rFonts w:ascii="仿宋" w:eastAsia="仿宋" w:hAnsi="仿宋" w:hint="eastAsia"/>
          <w:kern w:val="0"/>
          <w:sz w:val="30"/>
          <w:szCs w:val="30"/>
        </w:rPr>
        <w:t>黄金村软米品尝评分值</w:t>
      </w:r>
      <w:r>
        <w:rPr>
          <w:rFonts w:ascii="仿宋" w:eastAsia="仿宋" w:hAnsi="仿宋"/>
          <w:kern w:val="0"/>
          <w:sz w:val="30"/>
          <w:szCs w:val="30"/>
        </w:rPr>
        <w:t>测定结果表</w:t>
      </w:r>
    </w:p>
    <w:tbl>
      <w:tblPr>
        <w:tblStyle w:val="a9"/>
        <w:tblW w:w="0" w:type="auto"/>
        <w:tblInd w:w="534" w:type="dxa"/>
        <w:tblLayout w:type="fixed"/>
        <w:tblLook w:val="04A0"/>
      </w:tblPr>
      <w:tblGrid>
        <w:gridCol w:w="3685"/>
        <w:gridCol w:w="3827"/>
      </w:tblGrid>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样品编号</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品尝评分值（分）</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Y01</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88</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Y02</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85</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Y03</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82</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Y04</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81</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Y05</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90</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Y06</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82</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Y07</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82</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Y08</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85</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Y09</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84</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Y10</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83</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Y11</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89</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Y12</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91</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Y13</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85</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Y14</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86</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Y15</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83</w:t>
            </w:r>
          </w:p>
        </w:tc>
      </w:tr>
      <w:tr w:rsidR="00B567F5">
        <w:tc>
          <w:tcPr>
            <w:tcW w:w="3685"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平均值</w:t>
            </w:r>
            <w:r>
              <w:rPr>
                <w:rFonts w:ascii="仿宋" w:eastAsia="仿宋" w:hAnsi="仿宋" w:hint="eastAsia"/>
                <w:kern w:val="0"/>
                <w:sz w:val="30"/>
                <w:szCs w:val="30"/>
              </w:rPr>
              <w:t>（分）</w:t>
            </w:r>
          </w:p>
        </w:tc>
        <w:tc>
          <w:tcPr>
            <w:tcW w:w="3827"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85</w:t>
            </w:r>
          </w:p>
        </w:tc>
      </w:tr>
    </w:tbl>
    <w:p w:rsidR="00B567F5" w:rsidRDefault="00B567F5">
      <w:pPr>
        <w:spacing w:line="560" w:lineRule="exact"/>
        <w:ind w:firstLineChars="200" w:firstLine="600"/>
        <w:rPr>
          <w:rFonts w:ascii="仿宋" w:eastAsia="仿宋" w:hAnsi="仿宋"/>
          <w:sz w:val="30"/>
          <w:szCs w:val="30"/>
        </w:rPr>
      </w:pP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4.2 质量指标</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大米质量指标主要有碎米，杂质，加工精度，不完善粒和黄粒米。</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4.2.1碎米</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lastRenderedPageBreak/>
        <w:t>碎米含量关系到大米的蒸煮品质和米饭的口感，是大米质量的重要指标之一。</w:t>
      </w:r>
      <w:r>
        <w:rPr>
          <w:rFonts w:ascii="仿宋" w:eastAsia="仿宋" w:hAnsi="仿宋"/>
          <w:sz w:val="30"/>
          <w:szCs w:val="30"/>
        </w:rPr>
        <w:t>按</w:t>
      </w:r>
      <w:r>
        <w:rPr>
          <w:rFonts w:ascii="仿宋" w:eastAsia="仿宋" w:hAnsi="仿宋" w:hint="eastAsia"/>
          <w:sz w:val="30"/>
          <w:szCs w:val="30"/>
        </w:rPr>
        <w:t xml:space="preserve"> GB/T 5503 碎米检验法的规定执行，根据对不同批次的黄金村软米随机抽检，</w:t>
      </w:r>
      <w:r>
        <w:rPr>
          <w:rFonts w:ascii="仿宋" w:eastAsia="仿宋" w:hAnsi="仿宋"/>
          <w:sz w:val="30"/>
          <w:szCs w:val="30"/>
        </w:rPr>
        <w:t>在所测得</w:t>
      </w:r>
      <w:r>
        <w:rPr>
          <w:rFonts w:ascii="仿宋" w:eastAsia="仿宋" w:hAnsi="仿宋" w:hint="eastAsia"/>
          <w:sz w:val="30"/>
          <w:szCs w:val="30"/>
        </w:rPr>
        <w:t>15</w:t>
      </w:r>
      <w:r>
        <w:rPr>
          <w:rFonts w:ascii="仿宋" w:eastAsia="仿宋" w:hAnsi="仿宋"/>
          <w:sz w:val="30"/>
          <w:szCs w:val="30"/>
        </w:rPr>
        <w:t>批次</w:t>
      </w:r>
      <w:r>
        <w:rPr>
          <w:rFonts w:ascii="仿宋" w:eastAsia="仿宋" w:hAnsi="仿宋" w:hint="eastAsia"/>
          <w:sz w:val="30"/>
          <w:szCs w:val="30"/>
        </w:rPr>
        <w:t>黄金村软米</w:t>
      </w:r>
      <w:r>
        <w:rPr>
          <w:rFonts w:ascii="仿宋" w:eastAsia="仿宋" w:hAnsi="仿宋"/>
          <w:sz w:val="30"/>
          <w:szCs w:val="30"/>
        </w:rPr>
        <w:t>样品中</w:t>
      </w:r>
      <w:r>
        <w:rPr>
          <w:rFonts w:ascii="仿宋" w:eastAsia="仿宋" w:hAnsi="仿宋" w:hint="eastAsia"/>
          <w:sz w:val="30"/>
          <w:szCs w:val="30"/>
        </w:rPr>
        <w:t>碎米总</w:t>
      </w:r>
      <w:r>
        <w:rPr>
          <w:rFonts w:ascii="仿宋" w:eastAsia="仿宋" w:hAnsi="仿宋"/>
          <w:sz w:val="30"/>
          <w:szCs w:val="30"/>
        </w:rPr>
        <w:t>量最高</w:t>
      </w:r>
      <w:r>
        <w:rPr>
          <w:rFonts w:ascii="仿宋" w:eastAsia="仿宋" w:hAnsi="仿宋" w:hint="eastAsia"/>
          <w:sz w:val="30"/>
          <w:szCs w:val="30"/>
        </w:rPr>
        <w:t>5.5</w:t>
      </w:r>
      <w:r>
        <w:rPr>
          <w:rFonts w:ascii="仿宋" w:eastAsia="仿宋" w:hAnsi="仿宋"/>
          <w:sz w:val="30"/>
          <w:szCs w:val="30"/>
        </w:rPr>
        <w:t>%，最低为</w:t>
      </w:r>
      <w:r>
        <w:rPr>
          <w:rFonts w:ascii="仿宋" w:eastAsia="仿宋" w:hAnsi="仿宋" w:hint="eastAsia"/>
          <w:sz w:val="30"/>
          <w:szCs w:val="30"/>
        </w:rPr>
        <w:t>2.0</w:t>
      </w:r>
      <w:r>
        <w:rPr>
          <w:rFonts w:ascii="仿宋" w:eastAsia="仿宋" w:hAnsi="仿宋"/>
          <w:sz w:val="30"/>
          <w:szCs w:val="30"/>
        </w:rPr>
        <w:t>%，平均值为</w:t>
      </w:r>
      <w:r>
        <w:rPr>
          <w:rFonts w:ascii="仿宋" w:eastAsia="仿宋" w:hAnsi="仿宋" w:hint="eastAsia"/>
          <w:sz w:val="30"/>
          <w:szCs w:val="30"/>
        </w:rPr>
        <w:t>3.7</w:t>
      </w:r>
      <w:r>
        <w:rPr>
          <w:rFonts w:ascii="仿宋" w:eastAsia="仿宋" w:hAnsi="仿宋"/>
          <w:sz w:val="30"/>
          <w:szCs w:val="30"/>
        </w:rPr>
        <w:t>%</w:t>
      </w:r>
      <w:r>
        <w:rPr>
          <w:rFonts w:ascii="仿宋" w:eastAsia="仿宋" w:hAnsi="仿宋" w:hint="eastAsia"/>
          <w:sz w:val="30"/>
          <w:szCs w:val="30"/>
        </w:rPr>
        <w:t>，其中小碎米含量最高为0.2%，最低为0.1%，平均值为0.1%</w:t>
      </w:r>
      <w:r>
        <w:rPr>
          <w:rFonts w:ascii="仿宋" w:eastAsia="仿宋" w:hAnsi="仿宋"/>
          <w:sz w:val="30"/>
          <w:szCs w:val="30"/>
        </w:rPr>
        <w:t>；</w:t>
      </w:r>
      <w:r>
        <w:rPr>
          <w:rFonts w:ascii="仿宋" w:eastAsia="仿宋" w:hAnsi="仿宋" w:hint="eastAsia"/>
          <w:sz w:val="30"/>
          <w:szCs w:val="30"/>
        </w:rPr>
        <w:t>结合GB/T 1354中优质大米的标准要求，实验数据碎米含量均符合优质粳米二级要求。</w:t>
      </w:r>
      <w:r>
        <w:rPr>
          <w:rFonts w:ascii="仿宋" w:eastAsia="仿宋" w:hAnsi="仿宋"/>
          <w:sz w:val="30"/>
          <w:szCs w:val="30"/>
        </w:rPr>
        <w:t>现将</w:t>
      </w:r>
      <w:r>
        <w:rPr>
          <w:rFonts w:ascii="仿宋" w:eastAsia="仿宋" w:hAnsi="仿宋" w:hint="eastAsia"/>
          <w:sz w:val="30"/>
          <w:szCs w:val="30"/>
        </w:rPr>
        <w:t>黄金村软米的碎米含量</w:t>
      </w:r>
      <w:r>
        <w:rPr>
          <w:rFonts w:ascii="仿宋" w:eastAsia="仿宋" w:hAnsi="仿宋"/>
          <w:sz w:val="30"/>
          <w:szCs w:val="30"/>
        </w:rPr>
        <w:t>暂定为</w:t>
      </w:r>
      <w:r>
        <w:rPr>
          <w:rFonts w:ascii="仿宋" w:eastAsia="仿宋" w:hAnsi="仿宋" w:hint="eastAsia"/>
          <w:sz w:val="30"/>
          <w:szCs w:val="30"/>
        </w:rPr>
        <w:t>≤7.5</w:t>
      </w:r>
      <w:r>
        <w:rPr>
          <w:rFonts w:ascii="仿宋" w:eastAsia="仿宋" w:hAnsi="仿宋"/>
          <w:sz w:val="30"/>
          <w:szCs w:val="30"/>
        </w:rPr>
        <w:t>%</w:t>
      </w:r>
      <w:r>
        <w:rPr>
          <w:rFonts w:ascii="仿宋" w:eastAsia="仿宋" w:hAnsi="仿宋" w:hint="eastAsia"/>
          <w:sz w:val="30"/>
          <w:szCs w:val="30"/>
        </w:rPr>
        <w:t>，其中，小碎米≤0.3%。</w:t>
      </w:r>
    </w:p>
    <w:p w:rsidR="00B567F5" w:rsidRDefault="008815FD">
      <w:pPr>
        <w:spacing w:line="560" w:lineRule="exact"/>
        <w:ind w:firstLineChars="600" w:firstLine="1800"/>
        <w:jc w:val="left"/>
        <w:rPr>
          <w:rFonts w:ascii="仿宋" w:eastAsia="仿宋" w:hAnsi="仿宋"/>
          <w:kern w:val="0"/>
          <w:sz w:val="30"/>
          <w:szCs w:val="30"/>
        </w:rPr>
      </w:pPr>
      <w:r>
        <w:rPr>
          <w:rFonts w:ascii="仿宋" w:eastAsia="仿宋" w:hAnsi="仿宋" w:hint="eastAsia"/>
          <w:kern w:val="0"/>
          <w:sz w:val="30"/>
          <w:szCs w:val="30"/>
        </w:rPr>
        <w:t>15</w:t>
      </w:r>
      <w:r>
        <w:rPr>
          <w:rFonts w:ascii="仿宋" w:eastAsia="仿宋" w:hAnsi="仿宋"/>
          <w:kern w:val="0"/>
          <w:sz w:val="30"/>
          <w:szCs w:val="30"/>
        </w:rPr>
        <w:t>批样品</w:t>
      </w:r>
      <w:r>
        <w:rPr>
          <w:rFonts w:ascii="仿宋" w:eastAsia="仿宋" w:hAnsi="仿宋" w:hint="eastAsia"/>
          <w:kern w:val="0"/>
          <w:sz w:val="30"/>
          <w:szCs w:val="30"/>
        </w:rPr>
        <w:t>黄金村软米碎米含量</w:t>
      </w:r>
      <w:r>
        <w:rPr>
          <w:rFonts w:ascii="仿宋" w:eastAsia="仿宋" w:hAnsi="仿宋"/>
          <w:kern w:val="0"/>
          <w:sz w:val="30"/>
          <w:szCs w:val="30"/>
        </w:rPr>
        <w:t>测定结果表</w:t>
      </w:r>
    </w:p>
    <w:tbl>
      <w:tblPr>
        <w:tblStyle w:val="a9"/>
        <w:tblW w:w="0" w:type="auto"/>
        <w:tblInd w:w="534" w:type="dxa"/>
        <w:tblLayout w:type="fixed"/>
        <w:tblLook w:val="04A0"/>
      </w:tblPr>
      <w:tblGrid>
        <w:gridCol w:w="2693"/>
        <w:gridCol w:w="1984"/>
        <w:gridCol w:w="2835"/>
      </w:tblGrid>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样品编号</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碎米（%）</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其中：小碎米（%）</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Y01</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2.8</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0.2</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Y02</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2.7</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Y03</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4.0</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Y04</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3.0</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0.2</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Y05</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4.7</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Y06</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2.0</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Y07</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4.0</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0.2</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Y08</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3.0</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0.2</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Y09</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5.5</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Y10</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5.0</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Y11</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2.9</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Y12</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5.2</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Y13</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3.2</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Y14</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2.8</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0.2</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lastRenderedPageBreak/>
              <w:t>Y15</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4.3</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r w:rsidR="00B567F5" w:rsidTr="00277703">
        <w:tc>
          <w:tcPr>
            <w:tcW w:w="2693" w:type="dxa"/>
          </w:tcPr>
          <w:p w:rsidR="00B567F5" w:rsidRDefault="008815FD">
            <w:pPr>
              <w:spacing w:line="560" w:lineRule="exact"/>
              <w:jc w:val="center"/>
              <w:rPr>
                <w:rFonts w:ascii="仿宋" w:eastAsia="仿宋" w:hAnsi="仿宋"/>
                <w:kern w:val="0"/>
                <w:sz w:val="30"/>
                <w:szCs w:val="30"/>
              </w:rPr>
            </w:pPr>
            <w:r>
              <w:rPr>
                <w:rFonts w:ascii="仿宋" w:eastAsia="仿宋" w:hAnsi="仿宋"/>
                <w:kern w:val="0"/>
                <w:sz w:val="30"/>
                <w:szCs w:val="30"/>
              </w:rPr>
              <w:t>平均值</w:t>
            </w:r>
            <w:r>
              <w:rPr>
                <w:rFonts w:ascii="仿宋" w:eastAsia="仿宋" w:hAnsi="仿宋" w:hint="eastAsia"/>
                <w:kern w:val="0"/>
                <w:sz w:val="30"/>
                <w:szCs w:val="30"/>
              </w:rPr>
              <w:t>（%）</w:t>
            </w:r>
          </w:p>
        </w:tc>
        <w:tc>
          <w:tcPr>
            <w:tcW w:w="1984"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3.7</w:t>
            </w:r>
          </w:p>
        </w:tc>
        <w:tc>
          <w:tcPr>
            <w:tcW w:w="2835"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0.1</w:t>
            </w:r>
          </w:p>
        </w:tc>
      </w:tr>
    </w:tbl>
    <w:p w:rsidR="00B567F5" w:rsidRDefault="008815FD">
      <w:pPr>
        <w:spacing w:line="560" w:lineRule="exact"/>
        <w:ind w:firstLineChars="200" w:firstLine="600"/>
        <w:rPr>
          <w:rFonts w:ascii="仿宋" w:eastAsia="仿宋" w:hAnsi="仿宋"/>
          <w:sz w:val="30"/>
          <w:szCs w:val="30"/>
        </w:rPr>
      </w:pPr>
      <w:r>
        <w:rPr>
          <w:rFonts w:ascii="仿宋" w:eastAsia="仿宋" w:hAnsi="仿宋" w:cs="Times New Roman" w:hint="eastAsia"/>
          <w:kern w:val="0"/>
          <w:sz w:val="30"/>
          <w:szCs w:val="30"/>
        </w:rPr>
        <w:t>4.2.2杂质</w:t>
      </w:r>
    </w:p>
    <w:p w:rsidR="00B567F5" w:rsidRDefault="008815FD">
      <w:pPr>
        <w:spacing w:line="560" w:lineRule="exact"/>
        <w:ind w:firstLineChars="200" w:firstLine="600"/>
        <w:rPr>
          <w:rFonts w:ascii="仿宋" w:eastAsia="仿宋" w:hAnsi="仿宋" w:cs="Times New Roman"/>
          <w:kern w:val="0"/>
          <w:sz w:val="30"/>
          <w:szCs w:val="30"/>
        </w:rPr>
      </w:pPr>
      <w:r>
        <w:rPr>
          <w:rFonts w:ascii="仿宋" w:eastAsia="仿宋" w:hAnsi="仿宋" w:cs="Times New Roman" w:hint="eastAsia"/>
          <w:kern w:val="0"/>
          <w:sz w:val="30"/>
          <w:szCs w:val="30"/>
        </w:rPr>
        <w:t>大米中杂质的高低是其质量优劣的重要标准。大米杂质包括无机杂质和有机杂质。有机杂质包括糠粉、带壳稗粒、稻谷粒、异种粮粒及其他动、植物源有机物质，无机杂质是指泥土、砂石、砖瓦块及其他无机物质。根据GB/T 5494中米类杂质检验执行，对不同批次的黄金村软米随机抽检，实测出15批次黄金村软米杂质数据。杂质总量均为未检出，其中：无机杂质也均为未检出。考虑到取样差异性，结合</w:t>
      </w:r>
      <w:r>
        <w:rPr>
          <w:rFonts w:ascii="仿宋" w:eastAsia="仿宋" w:hAnsi="仿宋" w:hint="eastAsia"/>
          <w:sz w:val="30"/>
          <w:szCs w:val="30"/>
        </w:rPr>
        <w:t>GB/T 1354标准要求，将杂质含量定为≤0.25%，其中：无机杂质含量为≤0.02%。</w:t>
      </w:r>
    </w:p>
    <w:p w:rsidR="00B567F5" w:rsidRDefault="008815FD">
      <w:pPr>
        <w:spacing w:line="560" w:lineRule="exact"/>
        <w:ind w:firstLineChars="200" w:firstLine="600"/>
        <w:rPr>
          <w:rFonts w:ascii="仿宋" w:eastAsia="仿宋" w:hAnsi="仿宋" w:cs="Times New Roman"/>
          <w:kern w:val="0"/>
          <w:sz w:val="30"/>
          <w:szCs w:val="30"/>
        </w:rPr>
      </w:pPr>
      <w:r>
        <w:rPr>
          <w:rFonts w:ascii="仿宋" w:eastAsia="仿宋" w:hAnsi="仿宋" w:cs="Times New Roman" w:hint="eastAsia"/>
          <w:kern w:val="0"/>
          <w:sz w:val="30"/>
          <w:szCs w:val="30"/>
        </w:rPr>
        <w:t>4.2.3加工精度</w:t>
      </w:r>
    </w:p>
    <w:p w:rsidR="00B567F5" w:rsidRDefault="008815FD">
      <w:pPr>
        <w:pStyle w:val="a8"/>
        <w:shd w:val="clear" w:color="auto" w:fill="FFFFFF"/>
        <w:spacing w:before="0" w:beforeAutospacing="0" w:after="0" w:afterAutospacing="0" w:line="560" w:lineRule="exact"/>
        <w:ind w:firstLineChars="185" w:firstLine="555"/>
        <w:rPr>
          <w:rFonts w:ascii="仿宋" w:eastAsia="仿宋" w:hAnsi="仿宋"/>
          <w:sz w:val="30"/>
          <w:szCs w:val="30"/>
        </w:rPr>
      </w:pPr>
      <w:r>
        <w:rPr>
          <w:rFonts w:ascii="仿宋" w:eastAsia="仿宋" w:hAnsi="仿宋" w:hint="eastAsia"/>
          <w:sz w:val="30"/>
          <w:szCs w:val="30"/>
        </w:rPr>
        <w:t>大米加工精度高低影响大米的外观、食味品质。根据GB/T  5502大米加工精度检验，以米类表面皮层的保留程度来衡量加工的精度。根据对不同批次的黄金村软米随机抽检，实测出15组加工精度数据，均为精碾，全部符合GB/T 1354优质粳米二级的要求，因此，本标准将黄金村软米的加工精度标准定为精碾。</w:t>
      </w:r>
    </w:p>
    <w:p w:rsidR="00B567F5" w:rsidRDefault="008815FD">
      <w:pPr>
        <w:spacing w:line="560" w:lineRule="exact"/>
        <w:ind w:firstLineChars="200" w:firstLine="600"/>
        <w:rPr>
          <w:rFonts w:ascii="仿宋" w:eastAsia="仿宋" w:hAnsi="仿宋" w:cs="Times New Roman"/>
          <w:kern w:val="0"/>
          <w:sz w:val="30"/>
          <w:szCs w:val="30"/>
        </w:rPr>
      </w:pPr>
      <w:r>
        <w:rPr>
          <w:rFonts w:ascii="仿宋" w:eastAsia="仿宋" w:hAnsi="仿宋" w:cs="Times New Roman" w:hint="eastAsia"/>
          <w:kern w:val="0"/>
          <w:sz w:val="30"/>
          <w:szCs w:val="30"/>
        </w:rPr>
        <w:t>4.2.4不完善粒含量</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不完善粒是指</w:t>
      </w:r>
      <w:r>
        <w:rPr>
          <w:rFonts w:ascii="仿宋" w:eastAsia="仿宋" w:hAnsi="仿宋"/>
          <w:sz w:val="30"/>
          <w:szCs w:val="30"/>
        </w:rPr>
        <w:t>受到损伤</w:t>
      </w:r>
      <w:r>
        <w:rPr>
          <w:rFonts w:ascii="仿宋" w:eastAsia="仿宋" w:hAnsi="仿宋" w:hint="eastAsia"/>
          <w:sz w:val="30"/>
          <w:szCs w:val="30"/>
        </w:rPr>
        <w:t>且</w:t>
      </w:r>
      <w:r>
        <w:rPr>
          <w:rFonts w:ascii="仿宋" w:eastAsia="仿宋" w:hAnsi="仿宋"/>
          <w:sz w:val="30"/>
          <w:szCs w:val="30"/>
        </w:rPr>
        <w:t>尚有食用价值的</w:t>
      </w:r>
      <w:r>
        <w:rPr>
          <w:rFonts w:ascii="仿宋" w:eastAsia="仿宋" w:hAnsi="仿宋" w:hint="eastAsia"/>
          <w:sz w:val="30"/>
          <w:szCs w:val="30"/>
        </w:rPr>
        <w:t>米</w:t>
      </w:r>
      <w:r>
        <w:rPr>
          <w:rFonts w:ascii="仿宋" w:eastAsia="仿宋" w:hAnsi="仿宋"/>
          <w:sz w:val="30"/>
          <w:szCs w:val="30"/>
        </w:rPr>
        <w:t>粒</w:t>
      </w:r>
      <w:r>
        <w:rPr>
          <w:rFonts w:ascii="仿宋" w:eastAsia="仿宋" w:hAnsi="仿宋" w:hint="eastAsia"/>
          <w:sz w:val="30"/>
          <w:szCs w:val="30"/>
        </w:rPr>
        <w:t>，包括未熟粒、病斑粒、虫蚀粒、生霉粒及糙米粒等，根据对不同批次的黄金村软米随机抽检，</w:t>
      </w:r>
      <w:r>
        <w:rPr>
          <w:rFonts w:ascii="仿宋" w:eastAsia="仿宋" w:hAnsi="仿宋" w:cs="Times New Roman" w:hint="eastAsia"/>
          <w:kern w:val="0"/>
          <w:sz w:val="30"/>
          <w:szCs w:val="30"/>
        </w:rPr>
        <w:t>不完善粒含量按GB/T 5494</w:t>
      </w:r>
      <w:r>
        <w:rPr>
          <w:rFonts w:ascii="仿宋" w:eastAsia="仿宋" w:hAnsi="仿宋" w:hint="eastAsia"/>
          <w:sz w:val="30"/>
          <w:szCs w:val="30"/>
        </w:rPr>
        <w:t>规定执行，实测出15批次黄金村软米样品中不完善粒含量最高1.2%，最低0.3%，平均0.9%，考虑到取样差异、大米储存方式，按照GB/T 1354中优质粳米要求将黄金村软米中不完善粒含量要求定为≤3.0%。</w:t>
      </w:r>
    </w:p>
    <w:p w:rsidR="00B567F5" w:rsidRDefault="008815FD">
      <w:pPr>
        <w:spacing w:line="560" w:lineRule="exact"/>
        <w:jc w:val="center"/>
        <w:rPr>
          <w:rFonts w:ascii="仿宋" w:eastAsia="仿宋" w:hAnsi="仿宋"/>
          <w:sz w:val="30"/>
          <w:szCs w:val="30"/>
        </w:rPr>
      </w:pPr>
      <w:r>
        <w:rPr>
          <w:rFonts w:ascii="仿宋" w:eastAsia="仿宋" w:hAnsi="仿宋" w:hint="eastAsia"/>
          <w:sz w:val="30"/>
          <w:szCs w:val="30"/>
        </w:rPr>
        <w:lastRenderedPageBreak/>
        <w:t>15批次样品黄金村软米不完善粒含量测定结果表</w:t>
      </w:r>
    </w:p>
    <w:tbl>
      <w:tblPr>
        <w:tblStyle w:val="a9"/>
        <w:tblW w:w="0" w:type="auto"/>
        <w:tblLook w:val="04A0"/>
      </w:tblPr>
      <w:tblGrid>
        <w:gridCol w:w="4261"/>
        <w:gridCol w:w="4261"/>
      </w:tblGrid>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样品编号</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不完善粒含量（%）</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Y01</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0.8</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Y02</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1.2</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Y03</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Y04</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0.3</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Y05</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Y06</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0.6</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Y07</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Y08</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1.1</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Y09</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Y10</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0.7</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Y11</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1.1</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Y12</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0.8</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Y13</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1.1</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Y14</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Y15</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1.0</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平均值</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0.9</w:t>
            </w:r>
          </w:p>
        </w:tc>
      </w:tr>
    </w:tbl>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4.2.5黄粒米含量</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黄粒米是指胚乳呈黄色，与正常大米色泽明显不同的大米。</w:t>
      </w:r>
      <w:r>
        <w:rPr>
          <w:rFonts w:ascii="仿宋" w:eastAsia="仿宋" w:hAnsi="仿宋"/>
          <w:sz w:val="30"/>
          <w:szCs w:val="30"/>
        </w:rPr>
        <w:t>黄粒米</w:t>
      </w:r>
      <w:r>
        <w:rPr>
          <w:rFonts w:ascii="仿宋" w:eastAsia="仿宋" w:hAnsi="仿宋" w:hint="eastAsia"/>
          <w:sz w:val="30"/>
          <w:szCs w:val="30"/>
        </w:rPr>
        <w:t>含量的大小</w:t>
      </w:r>
      <w:r>
        <w:rPr>
          <w:rFonts w:ascii="仿宋" w:eastAsia="仿宋" w:hAnsi="仿宋"/>
          <w:sz w:val="30"/>
          <w:szCs w:val="30"/>
        </w:rPr>
        <w:t>直接影响粮食色泽、气味及食用品质。</w:t>
      </w:r>
      <w:r>
        <w:rPr>
          <w:rFonts w:ascii="仿宋" w:eastAsia="仿宋" w:hAnsi="仿宋" w:hint="eastAsia"/>
          <w:sz w:val="30"/>
          <w:szCs w:val="30"/>
        </w:rPr>
        <w:t>根据对不同批次的黄金村软米随机抽检，黄粒米含量按GB/T 5496的规定执行，实测15批次样品</w:t>
      </w:r>
      <w:bookmarkStart w:id="13" w:name="OLE_LINK26"/>
      <w:bookmarkStart w:id="14" w:name="OLE_LINK25"/>
      <w:bookmarkStart w:id="15" w:name="OLE_LINK27"/>
      <w:bookmarkStart w:id="16" w:name="OLE_LINK28"/>
      <w:r>
        <w:rPr>
          <w:rFonts w:ascii="仿宋" w:eastAsia="仿宋" w:hAnsi="仿宋" w:hint="eastAsia"/>
          <w:sz w:val="30"/>
          <w:szCs w:val="30"/>
        </w:rPr>
        <w:t>中黄粒米</w:t>
      </w:r>
      <w:bookmarkEnd w:id="13"/>
      <w:bookmarkEnd w:id="14"/>
      <w:r>
        <w:rPr>
          <w:rFonts w:ascii="仿宋" w:eastAsia="仿宋" w:hAnsi="仿宋" w:hint="eastAsia"/>
          <w:sz w:val="30"/>
          <w:szCs w:val="30"/>
        </w:rPr>
        <w:t>均为未检出，考虑到取样差异、大米储存方式，按照GB/T 1354中优质粳米要求将黄金村软</w:t>
      </w:r>
      <w:r>
        <w:rPr>
          <w:rFonts w:ascii="仿宋" w:eastAsia="仿宋" w:hAnsi="仿宋" w:hint="eastAsia"/>
          <w:sz w:val="30"/>
          <w:szCs w:val="30"/>
        </w:rPr>
        <w:lastRenderedPageBreak/>
        <w:t>米黄粒米含量定为≤0.5%</w:t>
      </w:r>
      <w:bookmarkEnd w:id="15"/>
      <w:bookmarkEnd w:id="16"/>
      <w:r>
        <w:rPr>
          <w:rFonts w:ascii="仿宋" w:eastAsia="仿宋" w:hAnsi="仿宋" w:hint="eastAsia"/>
          <w:sz w:val="30"/>
          <w:szCs w:val="30"/>
        </w:rPr>
        <w:t>。</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4.3 理化指标</w:t>
      </w:r>
    </w:p>
    <w:p w:rsidR="00B567F5" w:rsidRDefault="008815FD">
      <w:pPr>
        <w:pStyle w:val="ac"/>
        <w:ind w:firstLine="600"/>
      </w:pPr>
      <w:r>
        <w:rPr>
          <w:rFonts w:ascii="仿宋" w:eastAsia="仿宋" w:hAnsi="仿宋" w:hint="eastAsia"/>
          <w:sz w:val="30"/>
          <w:szCs w:val="30"/>
        </w:rPr>
        <w:t>本项编制主要依据黄金村软米的特有品质，制定了水分含量、直链淀粉含量和胶稠度3个指标，分别按</w:t>
      </w:r>
      <w:bookmarkStart w:id="17" w:name="OLE_LINK3"/>
      <w:r>
        <w:rPr>
          <w:rFonts w:ascii="仿宋" w:eastAsia="仿宋" w:hAnsi="仿宋" w:hint="eastAsia"/>
          <w:sz w:val="30"/>
          <w:szCs w:val="30"/>
        </w:rPr>
        <w:t>GB 5009.3</w:t>
      </w:r>
      <w:bookmarkStart w:id="18" w:name="OLE_LINK5"/>
      <w:bookmarkStart w:id="19" w:name="OLE_LINK4"/>
      <w:bookmarkEnd w:id="17"/>
      <w:r>
        <w:rPr>
          <w:rFonts w:ascii="仿宋" w:eastAsia="仿宋" w:hAnsi="仿宋" w:hint="eastAsia"/>
          <w:sz w:val="30"/>
          <w:szCs w:val="30"/>
        </w:rPr>
        <w:t>食品安全国家标准 食品中水分的测定</w:t>
      </w:r>
      <w:bookmarkEnd w:id="18"/>
      <w:bookmarkEnd w:id="19"/>
      <w:r>
        <w:rPr>
          <w:rFonts w:ascii="仿宋" w:eastAsia="仿宋" w:hAnsi="仿宋" w:hint="eastAsia"/>
          <w:sz w:val="30"/>
          <w:szCs w:val="30"/>
        </w:rPr>
        <w:t>、</w:t>
      </w:r>
      <w:bookmarkStart w:id="20" w:name="OLE_LINK8"/>
      <w:bookmarkStart w:id="21" w:name="OLE_LINK9"/>
      <w:r>
        <w:rPr>
          <w:rFonts w:ascii="仿宋" w:eastAsia="仿宋" w:hAnsi="仿宋" w:hint="eastAsia"/>
          <w:sz w:val="30"/>
          <w:szCs w:val="30"/>
        </w:rPr>
        <w:t>GB/T 15683大米 直链淀粉含量的测定</w:t>
      </w:r>
      <w:bookmarkEnd w:id="20"/>
      <w:bookmarkEnd w:id="21"/>
      <w:r>
        <w:rPr>
          <w:rFonts w:ascii="仿宋" w:eastAsia="仿宋" w:hAnsi="仿宋" w:hint="eastAsia"/>
          <w:sz w:val="30"/>
          <w:szCs w:val="30"/>
        </w:rPr>
        <w:t>、GB/T 22294粮油检验 大米胶稠度的测定。在理化指标的测定中，为保证数据准确性，结合黄金村软米地理标志产品的保护范围，以村为单位采集了15个批次的黄金村软米样品进行检测，以达到拟定数据的真实性及准确性。</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4.3.1 水分含量的测定</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水分含量的高低会影响大米的储存品质，但太低也会影响大米的食味品质。黄金村软米中水分检测按GB 5009.3食品安全国家标准 食品中水分的测定中第一法 直接干燥法</w:t>
      </w:r>
      <w:bookmarkStart w:id="22" w:name="OLE_LINK21"/>
      <w:bookmarkStart w:id="23" w:name="OLE_LINK20"/>
      <w:r>
        <w:rPr>
          <w:rFonts w:ascii="仿宋" w:eastAsia="仿宋" w:hAnsi="仿宋" w:hint="eastAsia"/>
          <w:sz w:val="30"/>
          <w:szCs w:val="30"/>
        </w:rPr>
        <w:t>的规定执行</w:t>
      </w:r>
      <w:bookmarkEnd w:id="22"/>
      <w:bookmarkEnd w:id="23"/>
      <w:r>
        <w:rPr>
          <w:rFonts w:ascii="仿宋" w:eastAsia="仿宋" w:hAnsi="仿宋" w:hint="eastAsia"/>
          <w:sz w:val="30"/>
          <w:szCs w:val="30"/>
        </w:rPr>
        <w:t>，在所测得15批次样品中水分含量最高为14.3%，最低为13.7%，平均值为14.0%。黄金村软米多批次检测数据＜14.5%，但考虑到取样差异、储存品质及食味品质等，因此，按照GB/T 1354大米标准中优质粳米水分要求来确定黄金村软米水分指标值≤15.5%。</w:t>
      </w:r>
    </w:p>
    <w:p w:rsidR="00B567F5" w:rsidRDefault="008815FD">
      <w:pPr>
        <w:spacing w:line="560" w:lineRule="exact"/>
        <w:jc w:val="center"/>
        <w:rPr>
          <w:rFonts w:ascii="仿宋" w:eastAsia="仿宋" w:hAnsi="仿宋"/>
          <w:sz w:val="30"/>
          <w:szCs w:val="30"/>
        </w:rPr>
      </w:pPr>
      <w:r>
        <w:rPr>
          <w:rFonts w:ascii="仿宋" w:eastAsia="仿宋" w:hAnsi="仿宋" w:hint="eastAsia"/>
          <w:sz w:val="30"/>
          <w:szCs w:val="30"/>
        </w:rPr>
        <w:t>15批次样品黄金村软米水分含量测定结果表</w:t>
      </w:r>
    </w:p>
    <w:tbl>
      <w:tblPr>
        <w:tblStyle w:val="a9"/>
        <w:tblW w:w="0" w:type="auto"/>
        <w:tblLook w:val="04A0"/>
      </w:tblPr>
      <w:tblGrid>
        <w:gridCol w:w="4261"/>
        <w:gridCol w:w="4261"/>
      </w:tblGrid>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样品编号</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水分含量（%）</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Y01</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13.7</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Y02</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14.0</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Y03</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14.2</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Y04</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13.9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Y05</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14.0</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lastRenderedPageBreak/>
              <w:t>Y06</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13.9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Y07</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13.8</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Y08</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13.9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Y09</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14.1</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Y10</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14.3</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Y11</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14.2</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Y12</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14.0</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Y13</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13.7</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Y14</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14.3</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Y15</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13.7</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平均值</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14.0</w:t>
            </w:r>
          </w:p>
        </w:tc>
      </w:tr>
    </w:tbl>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4.3.2 直链淀粉含量</w:t>
      </w:r>
    </w:p>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直链淀粉含量是影响大米食味品质和口感的的重要因素。黄金村软米中直链淀粉含量按GB/T 15683大米 直链淀粉含量的测定中规定执行。</w:t>
      </w:r>
      <w:bookmarkStart w:id="24" w:name="OLE_LINK18"/>
      <w:bookmarkStart w:id="25" w:name="OLE_LINK19"/>
      <w:r>
        <w:rPr>
          <w:rFonts w:ascii="仿宋" w:eastAsia="仿宋" w:hAnsi="仿宋" w:hint="eastAsia"/>
          <w:sz w:val="30"/>
          <w:szCs w:val="30"/>
        </w:rPr>
        <w:t>所测得15批次黄金村软米样品数据中直链淀粉含量最高为10.0%，最低为8.6%，平均值为9.3%，整体范围在8.6%～10.0%之间。黄金村软米属粳米范畴，但介于糯性和粘性之间，多批次检测直链淀粉含量数据＜13.0%，但考虑到种植、取样差异，因此，最终将黄金村软米直链淀粉含量定为≤13.0%。</w:t>
      </w:r>
      <w:bookmarkEnd w:id="24"/>
      <w:bookmarkEnd w:id="25"/>
    </w:p>
    <w:p w:rsidR="00B567F5" w:rsidRDefault="008815FD">
      <w:pPr>
        <w:spacing w:line="560" w:lineRule="exact"/>
        <w:jc w:val="center"/>
        <w:rPr>
          <w:rFonts w:ascii="仿宋" w:eastAsia="仿宋" w:hAnsi="仿宋"/>
          <w:sz w:val="30"/>
          <w:szCs w:val="30"/>
        </w:rPr>
      </w:pPr>
      <w:bookmarkStart w:id="26" w:name="OLE_LINK16"/>
      <w:bookmarkStart w:id="27" w:name="OLE_LINK17"/>
      <w:r>
        <w:rPr>
          <w:rFonts w:ascii="仿宋" w:eastAsia="仿宋" w:hAnsi="仿宋" w:hint="eastAsia"/>
          <w:sz w:val="30"/>
          <w:szCs w:val="30"/>
        </w:rPr>
        <w:t>15批次样品黄金村软米直链淀粉含量测定结果表</w:t>
      </w:r>
    </w:p>
    <w:tbl>
      <w:tblPr>
        <w:tblStyle w:val="a9"/>
        <w:tblW w:w="0" w:type="auto"/>
        <w:tblLook w:val="04A0"/>
      </w:tblPr>
      <w:tblGrid>
        <w:gridCol w:w="4261"/>
        <w:gridCol w:w="4261"/>
      </w:tblGrid>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样品编号</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直链淀粉含量（%）</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Y01</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8.8</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Y02</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9.4</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Y03</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lastRenderedPageBreak/>
              <w:t>Y04</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8.6</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Y05</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9.1</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Y06</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9.3</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Y07</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9.2</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Y08</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Y09</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Y10</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9.8</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Y11</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10.0</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Y12</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9.5</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Y13</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9.3</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Y14</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Y15</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9.8</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含量范围</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8.6～10.0</w:t>
            </w:r>
          </w:p>
        </w:tc>
      </w:tr>
    </w:tbl>
    <w:bookmarkEnd w:id="26"/>
    <w:bookmarkEnd w:id="27"/>
    <w:p w:rsidR="00B567F5" w:rsidRDefault="008815FD">
      <w:pPr>
        <w:spacing w:line="560" w:lineRule="exact"/>
        <w:ind w:firstLineChars="200" w:firstLine="600"/>
        <w:rPr>
          <w:rFonts w:ascii="仿宋" w:eastAsia="仿宋" w:hAnsi="仿宋"/>
          <w:sz w:val="30"/>
          <w:szCs w:val="30"/>
        </w:rPr>
      </w:pPr>
      <w:r>
        <w:rPr>
          <w:rFonts w:ascii="仿宋" w:eastAsia="仿宋" w:hAnsi="仿宋" w:hint="eastAsia"/>
          <w:sz w:val="30"/>
          <w:szCs w:val="30"/>
        </w:rPr>
        <w:t>4.3.3 胶稠度</w:t>
      </w:r>
    </w:p>
    <w:p w:rsidR="00B567F5" w:rsidRDefault="008815FD">
      <w:pPr>
        <w:spacing w:line="560" w:lineRule="exact"/>
        <w:ind w:firstLineChars="200" w:firstLine="600"/>
        <w:rPr>
          <w:rFonts w:ascii="仿宋" w:eastAsia="仿宋" w:hAnsi="仿宋"/>
          <w:sz w:val="30"/>
          <w:szCs w:val="30"/>
        </w:rPr>
      </w:pPr>
      <w:r>
        <w:rPr>
          <w:rFonts w:ascii="仿宋" w:eastAsia="仿宋" w:hAnsi="仿宋"/>
          <w:sz w:val="30"/>
          <w:szCs w:val="30"/>
        </w:rPr>
        <w:t>胶稠度是稻米淀粉的一种胶体特性，表示淀粉糊化和冷却的回生趋势。它是影响优质稻蒸煮品质、米饭软硬、口感的重要因素，</w:t>
      </w:r>
      <w:r>
        <w:rPr>
          <w:rFonts w:ascii="仿宋" w:eastAsia="仿宋" w:hAnsi="仿宋" w:hint="eastAsia"/>
          <w:sz w:val="30"/>
          <w:szCs w:val="30"/>
        </w:rPr>
        <w:t>是</w:t>
      </w:r>
      <w:r>
        <w:rPr>
          <w:rFonts w:ascii="仿宋" w:eastAsia="仿宋" w:hAnsi="仿宋"/>
          <w:sz w:val="30"/>
          <w:szCs w:val="30"/>
        </w:rPr>
        <w:t>评价优质稻米的重要指标之一。一般来说，稻米的胶稠度越大，则米饭越柔软，品质越好。</w:t>
      </w:r>
      <w:r>
        <w:rPr>
          <w:rFonts w:ascii="仿宋" w:eastAsia="仿宋" w:hAnsi="仿宋" w:hint="eastAsia"/>
          <w:sz w:val="30"/>
          <w:szCs w:val="30"/>
        </w:rPr>
        <w:t>黄金村软米中胶稠度按NY/T 83米质测定方法的规定执行。在所测得15批次黄金村软米样品中胶稠度最高为95mm，最低为88mm，平均值为91mm。GB/T 1354大米标准中优质粳米对胶稠度项目没有规定，在GB/T 17891-1999中规定不同等级粳稻谷的胶稠度要求不同，表现为：3等≥60mm、2等≥70mm、1等≥80mm，结合测试所得黄金村软米胶稠度数值，能达到1等粳稻谷要求。考虑到种植、选样差异，</w:t>
      </w:r>
      <w:r>
        <w:rPr>
          <w:rFonts w:ascii="仿宋" w:eastAsia="仿宋" w:hAnsi="仿宋" w:hint="eastAsia"/>
          <w:sz w:val="30"/>
          <w:szCs w:val="30"/>
        </w:rPr>
        <w:lastRenderedPageBreak/>
        <w:t>将黄金村软米胶稠度定为</w:t>
      </w:r>
      <w:r>
        <w:rPr>
          <w:rFonts w:ascii="仿宋" w:eastAsia="仿宋" w:hAnsi="仿宋" w:hint="eastAsia"/>
          <w:kern w:val="0"/>
          <w:sz w:val="30"/>
          <w:szCs w:val="30"/>
        </w:rPr>
        <w:t>≥</w:t>
      </w:r>
      <w:r>
        <w:rPr>
          <w:rFonts w:ascii="仿宋" w:eastAsia="仿宋" w:hAnsi="仿宋"/>
          <w:kern w:val="0"/>
          <w:sz w:val="30"/>
          <w:szCs w:val="30"/>
        </w:rPr>
        <w:t>70mm</w:t>
      </w:r>
      <w:r>
        <w:rPr>
          <w:rFonts w:ascii="仿宋" w:eastAsia="仿宋" w:hAnsi="仿宋" w:hint="eastAsia"/>
          <w:sz w:val="30"/>
          <w:szCs w:val="30"/>
        </w:rPr>
        <w:t>，呈现出米饭松软有弹性、粘性适中、适口度好的品质特征。</w:t>
      </w:r>
    </w:p>
    <w:p w:rsidR="00B567F5" w:rsidRDefault="008815FD">
      <w:pPr>
        <w:spacing w:line="560" w:lineRule="exact"/>
        <w:jc w:val="center"/>
        <w:rPr>
          <w:rFonts w:ascii="仿宋" w:eastAsia="仿宋" w:hAnsi="仿宋"/>
          <w:sz w:val="30"/>
          <w:szCs w:val="30"/>
        </w:rPr>
      </w:pPr>
      <w:r>
        <w:rPr>
          <w:rFonts w:ascii="仿宋" w:eastAsia="仿宋" w:hAnsi="仿宋" w:hint="eastAsia"/>
          <w:sz w:val="30"/>
          <w:szCs w:val="30"/>
        </w:rPr>
        <w:t>15批次样品黄金村软米胶稠度测定结果表</w:t>
      </w:r>
    </w:p>
    <w:tbl>
      <w:tblPr>
        <w:tblStyle w:val="a9"/>
        <w:tblW w:w="0" w:type="auto"/>
        <w:tblLook w:val="04A0"/>
      </w:tblPr>
      <w:tblGrid>
        <w:gridCol w:w="4261"/>
        <w:gridCol w:w="4261"/>
      </w:tblGrid>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样品编号</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胶稠度（mm）</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Y01</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92</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Y02</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93</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Y03</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89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Y04</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93</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Y05</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91</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Y06</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93</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Y07</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95</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Y08</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89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Y09</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95</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Y10</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90</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Y11</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88</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Y12</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89</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Y13</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91</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Y14</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90</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Y15</w:t>
            </w:r>
          </w:p>
        </w:tc>
        <w:tc>
          <w:tcPr>
            <w:tcW w:w="4261" w:type="dxa"/>
          </w:tcPr>
          <w:p w:rsidR="00B567F5" w:rsidRDefault="008815FD">
            <w:pPr>
              <w:tabs>
                <w:tab w:val="left" w:pos="1953"/>
                <w:tab w:val="center" w:pos="2022"/>
              </w:tabs>
              <w:spacing w:line="560" w:lineRule="exact"/>
              <w:jc w:val="center"/>
              <w:rPr>
                <w:rFonts w:ascii="仿宋" w:eastAsia="仿宋" w:hAnsi="仿宋"/>
                <w:kern w:val="0"/>
                <w:sz w:val="30"/>
                <w:szCs w:val="30"/>
              </w:rPr>
            </w:pPr>
            <w:r>
              <w:rPr>
                <w:rFonts w:ascii="仿宋" w:eastAsia="仿宋" w:hAnsi="仿宋" w:hint="eastAsia"/>
                <w:kern w:val="0"/>
                <w:sz w:val="30"/>
                <w:szCs w:val="30"/>
              </w:rPr>
              <w:t>92</w:t>
            </w:r>
          </w:p>
        </w:tc>
      </w:tr>
      <w:tr w:rsidR="00B567F5">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平均值</w:t>
            </w:r>
          </w:p>
        </w:tc>
        <w:tc>
          <w:tcPr>
            <w:tcW w:w="4261" w:type="dxa"/>
          </w:tcPr>
          <w:p w:rsidR="00B567F5" w:rsidRDefault="008815FD">
            <w:pPr>
              <w:spacing w:line="560" w:lineRule="exact"/>
              <w:jc w:val="center"/>
              <w:rPr>
                <w:rFonts w:ascii="仿宋" w:eastAsia="仿宋" w:hAnsi="仿宋"/>
                <w:kern w:val="0"/>
                <w:sz w:val="30"/>
                <w:szCs w:val="30"/>
              </w:rPr>
            </w:pPr>
            <w:r>
              <w:rPr>
                <w:rFonts w:ascii="仿宋" w:eastAsia="仿宋" w:hAnsi="仿宋" w:hint="eastAsia"/>
                <w:kern w:val="0"/>
                <w:sz w:val="30"/>
                <w:szCs w:val="30"/>
              </w:rPr>
              <w:t>91</w:t>
            </w:r>
          </w:p>
        </w:tc>
      </w:tr>
    </w:tbl>
    <w:p w:rsidR="00B567F5" w:rsidRDefault="008815FD">
      <w:pPr>
        <w:spacing w:line="560" w:lineRule="exact"/>
        <w:ind w:firstLineChars="200" w:firstLine="600"/>
        <w:rPr>
          <w:rFonts w:ascii="仿宋" w:eastAsia="仿宋" w:hAnsi="仿宋" w:cs="Times New Roman"/>
          <w:kern w:val="0"/>
          <w:sz w:val="30"/>
          <w:szCs w:val="30"/>
        </w:rPr>
      </w:pPr>
      <w:r>
        <w:rPr>
          <w:rFonts w:ascii="仿宋" w:eastAsia="仿宋" w:hAnsi="仿宋" w:cs="Times New Roman" w:hint="eastAsia"/>
          <w:kern w:val="0"/>
          <w:sz w:val="30"/>
          <w:szCs w:val="30"/>
        </w:rPr>
        <w:t>4.4 卫生指标</w:t>
      </w:r>
    </w:p>
    <w:p w:rsidR="00B567F5" w:rsidRDefault="008815FD">
      <w:pPr>
        <w:spacing w:line="560" w:lineRule="exact"/>
        <w:ind w:firstLineChars="200" w:firstLine="600"/>
        <w:rPr>
          <w:rFonts w:ascii="仿宋" w:eastAsia="仿宋" w:hAnsi="仿宋" w:cs="Times New Roman"/>
          <w:kern w:val="0"/>
          <w:sz w:val="30"/>
          <w:szCs w:val="30"/>
        </w:rPr>
      </w:pPr>
      <w:r>
        <w:rPr>
          <w:rFonts w:ascii="仿宋" w:eastAsia="仿宋" w:hAnsi="仿宋" w:hint="eastAsia"/>
          <w:sz w:val="30"/>
          <w:szCs w:val="30"/>
        </w:rPr>
        <w:t>卫生指标应符合 GB 2715 规定，并符合国家卫生检验和检疫</w:t>
      </w:r>
      <w:r>
        <w:rPr>
          <w:rFonts w:ascii="仿宋" w:eastAsia="仿宋" w:hAnsi="仿宋" w:cs="Times New Roman" w:hint="eastAsia"/>
          <w:kern w:val="0"/>
          <w:sz w:val="30"/>
          <w:szCs w:val="30"/>
        </w:rPr>
        <w:t>的有关规定，其中产品的农药残留限值：有机软米均为“未检出”，绿色软米均符合 NY/T 419 中有关规定。</w:t>
      </w:r>
    </w:p>
    <w:p w:rsidR="00B567F5" w:rsidRDefault="008815FD">
      <w:pPr>
        <w:spacing w:line="560" w:lineRule="exact"/>
        <w:ind w:firstLineChars="200" w:firstLine="600"/>
        <w:rPr>
          <w:rFonts w:ascii="仿宋" w:eastAsia="仿宋" w:hAnsi="仿宋" w:cs="Times New Roman"/>
          <w:kern w:val="0"/>
          <w:sz w:val="30"/>
          <w:szCs w:val="30"/>
        </w:rPr>
      </w:pPr>
      <w:r>
        <w:rPr>
          <w:rFonts w:ascii="仿宋" w:eastAsia="仿宋" w:hAnsi="仿宋" w:cs="Times New Roman" w:hint="eastAsia"/>
          <w:kern w:val="0"/>
          <w:sz w:val="30"/>
          <w:szCs w:val="30"/>
        </w:rPr>
        <w:lastRenderedPageBreak/>
        <w:t>4.5净含量</w:t>
      </w:r>
    </w:p>
    <w:p w:rsidR="00B567F5" w:rsidRDefault="008815FD">
      <w:pPr>
        <w:spacing w:line="560" w:lineRule="exact"/>
        <w:ind w:firstLineChars="200" w:firstLine="600"/>
        <w:rPr>
          <w:rFonts w:ascii="仿宋" w:eastAsia="仿宋" w:hAnsi="仿宋" w:cs="Times New Roman"/>
          <w:kern w:val="0"/>
          <w:sz w:val="30"/>
          <w:szCs w:val="30"/>
        </w:rPr>
      </w:pPr>
      <w:r>
        <w:rPr>
          <w:rFonts w:ascii="仿宋" w:eastAsia="仿宋" w:hAnsi="仿宋" w:cs="Times New Roman" w:hint="eastAsia"/>
          <w:kern w:val="0"/>
          <w:sz w:val="30"/>
          <w:szCs w:val="30"/>
        </w:rPr>
        <w:t>净含量以产品标签或外包装标注为准，负偏差应符合《定量包装商品计量监督管理办法》的规定。</w:t>
      </w:r>
    </w:p>
    <w:p w:rsidR="00B567F5" w:rsidRDefault="00431CF2">
      <w:pPr>
        <w:spacing w:line="560" w:lineRule="exact"/>
        <w:ind w:firstLineChars="200" w:firstLine="600"/>
        <w:rPr>
          <w:rFonts w:ascii="仿宋" w:eastAsia="仿宋" w:hAnsi="仿宋" w:cs="Times New Roman"/>
          <w:kern w:val="0"/>
          <w:sz w:val="30"/>
          <w:szCs w:val="30"/>
        </w:rPr>
      </w:pPr>
      <w:r>
        <w:rPr>
          <w:rFonts w:ascii="仿宋" w:eastAsia="仿宋" w:hAnsi="仿宋" w:cs="Times New Roman" w:hint="eastAsia"/>
          <w:kern w:val="0"/>
          <w:sz w:val="30"/>
          <w:szCs w:val="30"/>
        </w:rPr>
        <w:t>六</w:t>
      </w:r>
      <w:r w:rsidR="008815FD">
        <w:rPr>
          <w:rFonts w:ascii="仿宋" w:eastAsia="仿宋" w:hAnsi="仿宋" w:cs="Times New Roman" w:hint="eastAsia"/>
          <w:kern w:val="0"/>
          <w:sz w:val="30"/>
          <w:szCs w:val="30"/>
        </w:rPr>
        <w:t>、</w:t>
      </w:r>
      <w:r w:rsidR="008815FD">
        <w:rPr>
          <w:rFonts w:ascii="仿宋" w:eastAsia="仿宋" w:hAnsi="仿宋" w:cs="宋体" w:hint="eastAsia"/>
          <w:color w:val="000000"/>
          <w:kern w:val="0"/>
          <w:sz w:val="30"/>
          <w:szCs w:val="30"/>
        </w:rPr>
        <w:t>有关现行法律、法规和强制性国家标准关系</w:t>
      </w:r>
    </w:p>
    <w:p w:rsidR="00B567F5" w:rsidRDefault="008815FD">
      <w:pPr>
        <w:spacing w:line="560" w:lineRule="exact"/>
        <w:ind w:firstLineChars="200" w:firstLine="600"/>
        <w:rPr>
          <w:rFonts w:ascii="仿宋" w:eastAsia="仿宋" w:hAnsi="仿宋" w:cs="Times New Roman"/>
          <w:kern w:val="0"/>
          <w:sz w:val="30"/>
          <w:szCs w:val="30"/>
        </w:rPr>
      </w:pPr>
      <w:r>
        <w:rPr>
          <w:rFonts w:ascii="仿宋" w:eastAsia="仿宋" w:hAnsi="仿宋" w:cs="Times New Roman" w:hint="eastAsia"/>
          <w:kern w:val="0"/>
          <w:sz w:val="30"/>
          <w:szCs w:val="30"/>
        </w:rPr>
        <w:t>本标准与现行的法律、法规和强制性国家标准协调一致，尚未发现与现行的法律、法规和相关强制性国家标准相冲突。</w:t>
      </w:r>
    </w:p>
    <w:p w:rsidR="00B567F5" w:rsidRDefault="00431CF2">
      <w:pPr>
        <w:spacing w:line="560" w:lineRule="exact"/>
        <w:ind w:firstLineChars="200" w:firstLine="600"/>
        <w:rPr>
          <w:rFonts w:ascii="仿宋" w:eastAsia="仿宋" w:hAnsi="仿宋" w:cs="Times New Roman"/>
          <w:kern w:val="0"/>
          <w:sz w:val="30"/>
          <w:szCs w:val="30"/>
        </w:rPr>
      </w:pPr>
      <w:r>
        <w:rPr>
          <w:rFonts w:ascii="仿宋" w:eastAsia="仿宋" w:hAnsi="仿宋" w:cs="Times New Roman" w:hint="eastAsia"/>
          <w:kern w:val="0"/>
          <w:sz w:val="30"/>
          <w:szCs w:val="30"/>
        </w:rPr>
        <w:t>七</w:t>
      </w:r>
      <w:r w:rsidR="008815FD">
        <w:rPr>
          <w:rFonts w:ascii="仿宋" w:eastAsia="仿宋" w:hAnsi="仿宋" w:cs="Times New Roman" w:hint="eastAsia"/>
          <w:kern w:val="0"/>
          <w:sz w:val="30"/>
          <w:szCs w:val="30"/>
        </w:rPr>
        <w:t>、重大意见分歧的处理结果和依据</w:t>
      </w:r>
    </w:p>
    <w:p w:rsidR="00B567F5" w:rsidRDefault="008815FD">
      <w:pPr>
        <w:spacing w:line="560" w:lineRule="exact"/>
        <w:ind w:firstLine="600"/>
        <w:rPr>
          <w:rFonts w:ascii="仿宋" w:eastAsia="仿宋" w:hAnsi="仿宋"/>
          <w:sz w:val="30"/>
          <w:szCs w:val="30"/>
        </w:rPr>
      </w:pPr>
      <w:r>
        <w:rPr>
          <w:rFonts w:ascii="仿宋" w:eastAsia="仿宋" w:hAnsi="仿宋" w:hint="eastAsia"/>
          <w:sz w:val="30"/>
          <w:szCs w:val="30"/>
        </w:rPr>
        <w:t>本标准制定过程中无重大意见分歧。</w:t>
      </w:r>
    </w:p>
    <w:p w:rsidR="0007219E" w:rsidRDefault="00431CF2" w:rsidP="0007219E">
      <w:pPr>
        <w:spacing w:line="580" w:lineRule="exact"/>
        <w:ind w:firstLineChars="200" w:firstLine="600"/>
      </w:pPr>
      <w:r>
        <w:rPr>
          <w:rFonts w:ascii="仿宋" w:eastAsia="仿宋" w:hAnsi="仿宋" w:cs="黑体" w:hint="eastAsia"/>
          <w:sz w:val="30"/>
          <w:szCs w:val="30"/>
        </w:rPr>
        <w:t>八</w:t>
      </w:r>
      <w:r w:rsidR="0007219E">
        <w:rPr>
          <w:rFonts w:ascii="仿宋" w:eastAsia="仿宋" w:hAnsi="仿宋" w:cs="黑体" w:hint="eastAsia"/>
          <w:sz w:val="30"/>
          <w:szCs w:val="30"/>
        </w:rPr>
        <w:t>、实施推广建议</w:t>
      </w:r>
    </w:p>
    <w:p w:rsidR="0007219E" w:rsidRPr="008871EB" w:rsidRDefault="0007219E" w:rsidP="0007219E">
      <w:pPr>
        <w:spacing w:line="580" w:lineRule="exact"/>
        <w:ind w:firstLineChars="200" w:firstLine="600"/>
        <w:rPr>
          <w:rFonts w:ascii="仿宋" w:eastAsia="仿宋" w:hAnsi="仿宋" w:cs="Times New Roman"/>
          <w:kern w:val="0"/>
          <w:sz w:val="30"/>
          <w:szCs w:val="30"/>
        </w:rPr>
      </w:pPr>
      <w:r>
        <w:rPr>
          <w:rFonts w:ascii="仿宋" w:eastAsia="仿宋" w:hAnsi="仿宋" w:cs="方正仿宋_GBK" w:hint="eastAsia"/>
          <w:sz w:val="30"/>
          <w:szCs w:val="30"/>
        </w:rPr>
        <w:t>本标准建议作为推荐性标</w:t>
      </w:r>
      <w:r w:rsidRPr="008871EB">
        <w:rPr>
          <w:rFonts w:ascii="仿宋" w:eastAsia="仿宋" w:hAnsi="仿宋" w:cs="Times New Roman" w:hint="eastAsia"/>
          <w:kern w:val="0"/>
          <w:sz w:val="30"/>
          <w:szCs w:val="30"/>
        </w:rPr>
        <w:t>准发布实施，</w:t>
      </w:r>
      <w:r w:rsidR="008871EB" w:rsidRPr="008871EB">
        <w:rPr>
          <w:rFonts w:ascii="仿宋" w:eastAsia="仿宋" w:hAnsi="仿宋" w:cs="Times New Roman" w:hint="eastAsia"/>
          <w:kern w:val="0"/>
          <w:sz w:val="30"/>
          <w:szCs w:val="30"/>
        </w:rPr>
        <w:t>建议在</w:t>
      </w:r>
      <w:r w:rsidR="008871EB">
        <w:rPr>
          <w:rFonts w:ascii="仿宋" w:eastAsia="仿宋" w:hAnsi="仿宋" w:cs="Times New Roman" w:hint="eastAsia"/>
          <w:kern w:val="0"/>
          <w:sz w:val="30"/>
          <w:szCs w:val="30"/>
        </w:rPr>
        <w:t>黄金村软米</w:t>
      </w:r>
      <w:r w:rsidR="008871EB" w:rsidRPr="008871EB">
        <w:rPr>
          <w:rFonts w:ascii="仿宋" w:eastAsia="仿宋" w:hAnsi="仿宋" w:cs="Times New Roman" w:hint="eastAsia"/>
          <w:kern w:val="0"/>
          <w:sz w:val="30"/>
          <w:szCs w:val="30"/>
        </w:rPr>
        <w:t>的</w:t>
      </w:r>
      <w:r w:rsidR="008871EB">
        <w:rPr>
          <w:rFonts w:ascii="仿宋" w:eastAsia="仿宋" w:hAnsi="仿宋" w:cs="Times New Roman" w:hint="eastAsia"/>
          <w:kern w:val="0"/>
          <w:sz w:val="30"/>
          <w:szCs w:val="30"/>
        </w:rPr>
        <w:t>种植、</w:t>
      </w:r>
      <w:r w:rsidR="00991E64">
        <w:rPr>
          <w:rFonts w:ascii="仿宋" w:eastAsia="仿宋" w:hAnsi="仿宋" w:cs="Times New Roman" w:hint="eastAsia"/>
          <w:kern w:val="0"/>
          <w:sz w:val="30"/>
          <w:szCs w:val="30"/>
        </w:rPr>
        <w:t>加工、销售等环节中推广应用。</w:t>
      </w:r>
    </w:p>
    <w:p w:rsidR="0007219E" w:rsidRDefault="00431CF2">
      <w:pPr>
        <w:spacing w:line="560" w:lineRule="exact"/>
        <w:ind w:firstLine="600"/>
        <w:rPr>
          <w:rFonts w:ascii="仿宋" w:eastAsia="仿宋" w:hAnsi="仿宋"/>
          <w:sz w:val="30"/>
          <w:szCs w:val="30"/>
        </w:rPr>
      </w:pPr>
      <w:r>
        <w:rPr>
          <w:rFonts w:ascii="仿宋" w:eastAsia="仿宋" w:hAnsi="仿宋" w:hint="eastAsia"/>
          <w:sz w:val="30"/>
          <w:szCs w:val="30"/>
        </w:rPr>
        <w:t>九、</w:t>
      </w:r>
      <w:r w:rsidRPr="00431CF2">
        <w:rPr>
          <w:rFonts w:ascii="仿宋" w:eastAsia="仿宋" w:hAnsi="仿宋" w:hint="eastAsia"/>
          <w:sz w:val="30"/>
          <w:szCs w:val="30"/>
        </w:rPr>
        <w:t>起草单位和起草人员信息及分工</w:t>
      </w:r>
    </w:p>
    <w:p w:rsidR="00E500FE" w:rsidRPr="00E500FE" w:rsidRDefault="00E500FE" w:rsidP="00E500FE">
      <w:pPr>
        <w:spacing w:line="580" w:lineRule="exact"/>
        <w:ind w:firstLineChars="200" w:firstLine="600"/>
        <w:rPr>
          <w:rFonts w:ascii="仿宋" w:eastAsia="仿宋" w:hAnsi="仿宋" w:cs="黑体"/>
          <w:sz w:val="30"/>
          <w:szCs w:val="30"/>
        </w:rPr>
      </w:pPr>
      <w:r w:rsidRPr="00E500FE">
        <w:rPr>
          <w:rFonts w:ascii="仿宋" w:eastAsia="仿宋" w:hAnsi="仿宋" w:cs="黑体" w:hint="eastAsia"/>
          <w:sz w:val="30"/>
          <w:szCs w:val="30"/>
        </w:rPr>
        <w:t>1.起草单位及职责</w:t>
      </w:r>
    </w:p>
    <w:p w:rsidR="00E500FE" w:rsidRPr="00E500FE" w:rsidRDefault="00E500FE" w:rsidP="00E500FE">
      <w:pPr>
        <w:spacing w:line="580" w:lineRule="exact"/>
        <w:ind w:firstLineChars="200" w:firstLine="600"/>
        <w:rPr>
          <w:rFonts w:ascii="仿宋" w:eastAsia="仿宋" w:hAnsi="仿宋" w:cs="黑体"/>
          <w:sz w:val="30"/>
          <w:szCs w:val="30"/>
        </w:rPr>
      </w:pPr>
      <w:r w:rsidRPr="00E500FE">
        <w:rPr>
          <w:rFonts w:ascii="仿宋" w:eastAsia="仿宋" w:hAnsi="仿宋" w:cs="黑体" w:hint="eastAsia"/>
          <w:sz w:val="30"/>
          <w:szCs w:val="30"/>
        </w:rPr>
        <w:t>常州市食品药品纤维质量监督检验中心：负责质量要求、检验方法及安全卫生指标的制定，协调各方意见征集，牵头标准文本的统稿与审核。</w:t>
      </w:r>
    </w:p>
    <w:p w:rsidR="00E500FE" w:rsidRPr="00E500FE" w:rsidRDefault="00E500FE" w:rsidP="00E500FE">
      <w:pPr>
        <w:spacing w:line="580" w:lineRule="exact"/>
        <w:ind w:firstLineChars="200" w:firstLine="600"/>
        <w:rPr>
          <w:rFonts w:ascii="仿宋" w:eastAsia="仿宋" w:hAnsi="仿宋" w:cs="黑体"/>
          <w:sz w:val="30"/>
          <w:szCs w:val="30"/>
        </w:rPr>
      </w:pPr>
      <w:bookmarkStart w:id="28" w:name="OLE_LINK30"/>
      <w:bookmarkStart w:id="29" w:name="OLE_LINK31"/>
      <w:r w:rsidRPr="00E500FE">
        <w:rPr>
          <w:rFonts w:ascii="仿宋" w:eastAsia="仿宋" w:hAnsi="仿宋" w:cs="黑体" w:hint="eastAsia"/>
          <w:sz w:val="30"/>
          <w:szCs w:val="30"/>
        </w:rPr>
        <w:t>常州市金坛区黄金村软米协会</w:t>
      </w:r>
      <w:bookmarkEnd w:id="28"/>
      <w:bookmarkEnd w:id="29"/>
      <w:r w:rsidRPr="00E500FE">
        <w:rPr>
          <w:rFonts w:ascii="仿宋" w:eastAsia="仿宋" w:hAnsi="仿宋" w:cs="黑体" w:hint="eastAsia"/>
          <w:sz w:val="30"/>
          <w:szCs w:val="30"/>
        </w:rPr>
        <w:t>：负责</w:t>
      </w:r>
      <w:r w:rsidR="0019438F">
        <w:rPr>
          <w:rFonts w:ascii="仿宋" w:eastAsia="仿宋" w:hAnsi="仿宋" w:cs="黑体" w:hint="eastAsia"/>
          <w:sz w:val="30"/>
          <w:szCs w:val="30"/>
        </w:rPr>
        <w:t>自然环境</w:t>
      </w:r>
      <w:r w:rsidRPr="00E500FE">
        <w:rPr>
          <w:rFonts w:ascii="仿宋" w:eastAsia="仿宋" w:hAnsi="仿宋" w:cs="黑体" w:hint="eastAsia"/>
          <w:sz w:val="30"/>
          <w:szCs w:val="30"/>
        </w:rPr>
        <w:t>、</w:t>
      </w:r>
      <w:r w:rsidR="0019438F">
        <w:rPr>
          <w:rFonts w:ascii="仿宋" w:eastAsia="仿宋" w:hAnsi="仿宋" w:cs="黑体" w:hint="eastAsia"/>
          <w:sz w:val="30"/>
          <w:szCs w:val="30"/>
        </w:rPr>
        <w:t>原料来源条款</w:t>
      </w:r>
      <w:r w:rsidRPr="00E500FE">
        <w:rPr>
          <w:rFonts w:ascii="仿宋" w:eastAsia="仿宋" w:hAnsi="仿宋" w:cs="黑体" w:hint="eastAsia"/>
          <w:sz w:val="30"/>
          <w:szCs w:val="30"/>
        </w:rPr>
        <w:t>的调研与起草，提供种植实践数据，参与</w:t>
      </w:r>
      <w:r w:rsidR="0019438F">
        <w:rPr>
          <w:rFonts w:ascii="仿宋" w:eastAsia="仿宋" w:hAnsi="仿宋" w:cs="黑体" w:hint="eastAsia"/>
          <w:sz w:val="30"/>
          <w:szCs w:val="30"/>
        </w:rPr>
        <w:t>感官指标、质量指标、理化指标</w:t>
      </w:r>
      <w:r w:rsidRPr="00E500FE">
        <w:rPr>
          <w:rFonts w:ascii="仿宋" w:eastAsia="仿宋" w:hAnsi="仿宋" w:cs="黑体" w:hint="eastAsia"/>
          <w:sz w:val="30"/>
          <w:szCs w:val="30"/>
        </w:rPr>
        <w:t>等技术条款的编制。</w:t>
      </w:r>
    </w:p>
    <w:p w:rsidR="00E500FE" w:rsidRPr="00E500FE" w:rsidRDefault="00E500FE" w:rsidP="00E500FE">
      <w:pPr>
        <w:spacing w:line="580" w:lineRule="exact"/>
        <w:ind w:firstLineChars="200" w:firstLine="600"/>
        <w:rPr>
          <w:rFonts w:ascii="仿宋" w:eastAsia="仿宋" w:hAnsi="仿宋" w:cs="黑体"/>
          <w:sz w:val="30"/>
          <w:szCs w:val="30"/>
        </w:rPr>
      </w:pPr>
      <w:r w:rsidRPr="00E500FE">
        <w:rPr>
          <w:rFonts w:ascii="仿宋" w:eastAsia="仿宋" w:hAnsi="仿宋" w:cs="黑体" w:hint="eastAsia"/>
          <w:sz w:val="30"/>
          <w:szCs w:val="30"/>
        </w:rPr>
        <w:t>2. 主要起草人员及分工</w:t>
      </w:r>
    </w:p>
    <w:p w:rsidR="00E500FE" w:rsidRPr="00E500FE" w:rsidRDefault="00E500FE" w:rsidP="00E500FE">
      <w:pPr>
        <w:spacing w:line="580" w:lineRule="exact"/>
        <w:ind w:firstLineChars="200" w:firstLine="600"/>
        <w:rPr>
          <w:rFonts w:ascii="仿宋" w:eastAsia="仿宋" w:hAnsi="仿宋" w:cs="黑体"/>
          <w:sz w:val="30"/>
          <w:szCs w:val="30"/>
        </w:rPr>
      </w:pPr>
      <w:r w:rsidRPr="00E500FE">
        <w:rPr>
          <w:rFonts w:ascii="仿宋" w:eastAsia="仿宋" w:hAnsi="仿宋" w:cs="黑体" w:hint="eastAsia"/>
          <w:sz w:val="30"/>
          <w:szCs w:val="30"/>
        </w:rPr>
        <w:t>朱寅（</w:t>
      </w:r>
      <w:bookmarkStart w:id="30" w:name="OLE_LINK12"/>
      <w:bookmarkStart w:id="31" w:name="OLE_LINK13"/>
      <w:r w:rsidRPr="00E500FE">
        <w:rPr>
          <w:rFonts w:ascii="仿宋" w:eastAsia="仿宋" w:hAnsi="仿宋" w:cs="黑体" w:hint="eastAsia"/>
          <w:sz w:val="30"/>
          <w:szCs w:val="30"/>
        </w:rPr>
        <w:t>常州市食品药品纤维质量监督检验中心</w:t>
      </w:r>
      <w:bookmarkEnd w:id="30"/>
      <w:bookmarkEnd w:id="31"/>
      <w:r w:rsidRPr="00E500FE">
        <w:rPr>
          <w:rFonts w:ascii="仿宋" w:eastAsia="仿宋" w:hAnsi="仿宋" w:cs="黑体" w:hint="eastAsia"/>
          <w:sz w:val="30"/>
          <w:szCs w:val="30"/>
        </w:rPr>
        <w:t>）：项目负责人，统筹标准编制工作，主导质量要求与检验规则设计。</w:t>
      </w:r>
    </w:p>
    <w:p w:rsidR="00E500FE" w:rsidRPr="00E500FE" w:rsidRDefault="00E500FE" w:rsidP="00260457">
      <w:pPr>
        <w:spacing w:line="580" w:lineRule="exact"/>
        <w:ind w:firstLineChars="200" w:firstLine="600"/>
        <w:rPr>
          <w:rFonts w:ascii="仿宋" w:eastAsia="仿宋" w:hAnsi="仿宋" w:cs="黑体"/>
          <w:sz w:val="30"/>
          <w:szCs w:val="30"/>
        </w:rPr>
      </w:pPr>
      <w:r w:rsidRPr="00E500FE">
        <w:rPr>
          <w:rFonts w:ascii="仿宋" w:eastAsia="仿宋" w:hAnsi="仿宋" w:cs="黑体" w:hint="eastAsia"/>
          <w:sz w:val="30"/>
          <w:szCs w:val="30"/>
        </w:rPr>
        <w:t>陈军（</w:t>
      </w:r>
      <w:r>
        <w:rPr>
          <w:rFonts w:ascii="仿宋" w:eastAsia="仿宋" w:hAnsi="仿宋" w:cs="黑体" w:hint="eastAsia"/>
          <w:sz w:val="30"/>
          <w:szCs w:val="30"/>
        </w:rPr>
        <w:t>常州市食品药品纤维质量监督检验中心</w:t>
      </w:r>
      <w:r w:rsidRPr="00E500FE">
        <w:rPr>
          <w:rFonts w:ascii="仿宋" w:eastAsia="仿宋" w:hAnsi="仿宋" w:cs="黑体" w:hint="eastAsia"/>
          <w:sz w:val="30"/>
          <w:szCs w:val="30"/>
        </w:rPr>
        <w:t>）：</w:t>
      </w:r>
      <w:r w:rsidR="00260457">
        <w:rPr>
          <w:rFonts w:ascii="仿宋" w:eastAsia="仿宋" w:hAnsi="仿宋" w:cs="黑体" w:hint="eastAsia"/>
          <w:sz w:val="30"/>
          <w:szCs w:val="30"/>
        </w:rPr>
        <w:t>负责</w:t>
      </w:r>
      <w:r w:rsidR="0019438F">
        <w:rPr>
          <w:rFonts w:ascii="仿宋" w:eastAsia="仿宋" w:hAnsi="仿宋" w:cs="黑体" w:hint="eastAsia"/>
          <w:sz w:val="30"/>
          <w:szCs w:val="30"/>
        </w:rPr>
        <w:t>种植</w:t>
      </w:r>
      <w:r w:rsidR="00260457">
        <w:rPr>
          <w:rFonts w:ascii="仿宋" w:eastAsia="仿宋" w:hAnsi="仿宋" w:cs="黑体" w:hint="eastAsia"/>
          <w:sz w:val="30"/>
          <w:szCs w:val="30"/>
        </w:rPr>
        <w:t>环境的调研与条款起草，</w:t>
      </w:r>
      <w:r w:rsidR="00E01E62">
        <w:rPr>
          <w:rFonts w:ascii="仿宋" w:eastAsia="仿宋" w:hAnsi="仿宋" w:cs="黑体" w:hint="eastAsia"/>
          <w:sz w:val="30"/>
          <w:szCs w:val="30"/>
        </w:rPr>
        <w:t>项目中涉及的检测数据的汇总及分析。</w:t>
      </w:r>
      <w:r w:rsidR="00E01E62" w:rsidRPr="00E500FE">
        <w:rPr>
          <w:rFonts w:ascii="仿宋" w:eastAsia="仿宋" w:hAnsi="仿宋" w:cs="黑体"/>
          <w:sz w:val="30"/>
          <w:szCs w:val="30"/>
        </w:rPr>
        <w:t xml:space="preserve"> </w:t>
      </w:r>
    </w:p>
    <w:p w:rsidR="00E500FE" w:rsidRPr="00E500FE" w:rsidRDefault="00E500FE" w:rsidP="00E500FE">
      <w:pPr>
        <w:spacing w:line="580" w:lineRule="exact"/>
        <w:ind w:firstLineChars="200" w:firstLine="600"/>
        <w:rPr>
          <w:rFonts w:ascii="仿宋" w:eastAsia="仿宋" w:hAnsi="仿宋" w:cs="黑体"/>
          <w:sz w:val="30"/>
          <w:szCs w:val="30"/>
        </w:rPr>
      </w:pPr>
      <w:r w:rsidRPr="00E500FE">
        <w:rPr>
          <w:rFonts w:ascii="仿宋" w:eastAsia="仿宋" w:hAnsi="仿宋" w:cs="黑体" w:hint="eastAsia"/>
          <w:sz w:val="30"/>
          <w:szCs w:val="30"/>
        </w:rPr>
        <w:lastRenderedPageBreak/>
        <w:t>王娟（</w:t>
      </w:r>
      <w:r w:rsidR="00260457">
        <w:rPr>
          <w:rFonts w:ascii="仿宋" w:eastAsia="仿宋" w:hAnsi="仿宋" w:cs="黑体" w:hint="eastAsia"/>
          <w:sz w:val="30"/>
          <w:szCs w:val="30"/>
        </w:rPr>
        <w:t>常州市金坛区黄金村软米协会</w:t>
      </w:r>
      <w:r w:rsidRPr="00E500FE">
        <w:rPr>
          <w:rFonts w:ascii="仿宋" w:eastAsia="仿宋" w:hAnsi="仿宋" w:cs="黑体" w:hint="eastAsia"/>
          <w:sz w:val="30"/>
          <w:szCs w:val="30"/>
        </w:rPr>
        <w:t>）：提供</w:t>
      </w:r>
      <w:r w:rsidR="00260457">
        <w:rPr>
          <w:rFonts w:ascii="仿宋" w:eastAsia="仿宋" w:hAnsi="仿宋" w:cs="黑体" w:hint="eastAsia"/>
          <w:sz w:val="30"/>
          <w:szCs w:val="30"/>
        </w:rPr>
        <w:t>种植、加工</w:t>
      </w:r>
      <w:r w:rsidRPr="00E500FE">
        <w:rPr>
          <w:rFonts w:ascii="仿宋" w:eastAsia="仿宋" w:hAnsi="仿宋" w:cs="黑体" w:hint="eastAsia"/>
          <w:sz w:val="30"/>
          <w:szCs w:val="30"/>
        </w:rPr>
        <w:t>技术经验，参与</w:t>
      </w:r>
      <w:r w:rsidR="00260457">
        <w:rPr>
          <w:rFonts w:ascii="仿宋" w:eastAsia="仿宋" w:hAnsi="仿宋" w:cs="黑体" w:hint="eastAsia"/>
          <w:sz w:val="30"/>
          <w:szCs w:val="30"/>
        </w:rPr>
        <w:t>自然环境</w:t>
      </w:r>
      <w:r w:rsidRPr="00E500FE">
        <w:rPr>
          <w:rFonts w:ascii="仿宋" w:eastAsia="仿宋" w:hAnsi="仿宋" w:cs="黑体" w:hint="eastAsia"/>
          <w:sz w:val="30"/>
          <w:szCs w:val="30"/>
        </w:rPr>
        <w:t>、</w:t>
      </w:r>
      <w:r w:rsidR="00260457">
        <w:rPr>
          <w:rFonts w:ascii="仿宋" w:eastAsia="仿宋" w:hAnsi="仿宋" w:cs="黑体" w:hint="eastAsia"/>
          <w:sz w:val="30"/>
          <w:szCs w:val="30"/>
        </w:rPr>
        <w:t>原料来源</w:t>
      </w:r>
      <w:r w:rsidRPr="00E500FE">
        <w:rPr>
          <w:rFonts w:ascii="仿宋" w:eastAsia="仿宋" w:hAnsi="仿宋" w:cs="黑体" w:hint="eastAsia"/>
          <w:sz w:val="30"/>
          <w:szCs w:val="30"/>
        </w:rPr>
        <w:t>等章节编写。</w:t>
      </w:r>
    </w:p>
    <w:p w:rsidR="00E01E62" w:rsidRDefault="00E500FE" w:rsidP="00E500FE">
      <w:pPr>
        <w:spacing w:line="580" w:lineRule="exact"/>
        <w:ind w:firstLineChars="200" w:firstLine="600"/>
        <w:rPr>
          <w:rFonts w:ascii="仿宋" w:eastAsia="仿宋" w:hAnsi="仿宋" w:cs="黑体" w:hint="eastAsia"/>
          <w:sz w:val="30"/>
          <w:szCs w:val="30"/>
        </w:rPr>
      </w:pPr>
      <w:r w:rsidRPr="00E500FE">
        <w:rPr>
          <w:rFonts w:ascii="仿宋" w:eastAsia="仿宋" w:hAnsi="仿宋" w:cs="黑体" w:hint="eastAsia"/>
          <w:sz w:val="30"/>
          <w:szCs w:val="30"/>
        </w:rPr>
        <w:t>冯华刚（</w:t>
      </w:r>
      <w:r>
        <w:rPr>
          <w:rFonts w:ascii="仿宋" w:eastAsia="仿宋" w:hAnsi="仿宋" w:cs="黑体" w:hint="eastAsia"/>
          <w:sz w:val="30"/>
          <w:szCs w:val="30"/>
        </w:rPr>
        <w:t>常州市食品药品纤维质量监督检验中心）</w:t>
      </w:r>
      <w:r w:rsidRPr="00E500FE">
        <w:rPr>
          <w:rFonts w:ascii="仿宋" w:eastAsia="仿宋" w:hAnsi="仿宋" w:cs="黑体" w:hint="eastAsia"/>
          <w:sz w:val="30"/>
          <w:szCs w:val="30"/>
        </w:rPr>
        <w:t>：</w:t>
      </w:r>
      <w:r w:rsidR="00383F94">
        <w:rPr>
          <w:rFonts w:ascii="仿宋" w:eastAsia="仿宋" w:hAnsi="仿宋" w:cs="黑体" w:hint="eastAsia"/>
          <w:sz w:val="30"/>
          <w:szCs w:val="30"/>
        </w:rPr>
        <w:t>负责</w:t>
      </w:r>
      <w:r w:rsidR="00E01E62" w:rsidRPr="00E500FE">
        <w:rPr>
          <w:rFonts w:ascii="仿宋" w:eastAsia="仿宋" w:hAnsi="仿宋" w:cs="黑体" w:hint="eastAsia"/>
          <w:sz w:val="30"/>
          <w:szCs w:val="30"/>
        </w:rPr>
        <w:t>规范性引用文件的调研与条款起草</w:t>
      </w:r>
      <w:r w:rsidR="00E01E62">
        <w:rPr>
          <w:rFonts w:ascii="仿宋" w:eastAsia="仿宋" w:hAnsi="仿宋" w:cs="黑体" w:hint="eastAsia"/>
          <w:sz w:val="30"/>
          <w:szCs w:val="30"/>
        </w:rPr>
        <w:t>。</w:t>
      </w:r>
    </w:p>
    <w:p w:rsidR="00E500FE" w:rsidRPr="00E500FE" w:rsidRDefault="00E500FE" w:rsidP="00E500FE">
      <w:pPr>
        <w:spacing w:line="580" w:lineRule="exact"/>
        <w:ind w:firstLineChars="200" w:firstLine="600"/>
        <w:rPr>
          <w:rFonts w:ascii="仿宋" w:eastAsia="仿宋" w:hAnsi="仿宋" w:cs="黑体"/>
          <w:sz w:val="30"/>
          <w:szCs w:val="30"/>
        </w:rPr>
      </w:pPr>
      <w:r w:rsidRPr="00E500FE">
        <w:rPr>
          <w:rFonts w:ascii="仿宋" w:eastAsia="仿宋" w:hAnsi="仿宋" w:cs="黑体" w:hint="eastAsia"/>
          <w:sz w:val="30"/>
          <w:szCs w:val="30"/>
        </w:rPr>
        <w:t>李明霞（常州市食品药品纤维质量监督检验中心）：</w:t>
      </w:r>
      <w:r w:rsidR="004F65A0">
        <w:rPr>
          <w:rFonts w:ascii="仿宋" w:eastAsia="仿宋" w:hAnsi="仿宋" w:cs="黑体" w:hint="eastAsia"/>
          <w:sz w:val="30"/>
          <w:szCs w:val="30"/>
        </w:rPr>
        <w:t>参与项目中术语和定义的章节编写，负责向</w:t>
      </w:r>
      <w:r w:rsidR="00E01E62">
        <w:rPr>
          <w:rFonts w:ascii="仿宋" w:eastAsia="仿宋" w:hAnsi="仿宋" w:cs="黑体" w:hint="eastAsia"/>
          <w:sz w:val="30"/>
          <w:szCs w:val="30"/>
        </w:rPr>
        <w:t>各单位征求意见</w:t>
      </w:r>
      <w:r w:rsidR="004F65A0">
        <w:rPr>
          <w:rFonts w:ascii="仿宋" w:eastAsia="仿宋" w:hAnsi="仿宋" w:cs="黑体" w:hint="eastAsia"/>
          <w:sz w:val="30"/>
          <w:szCs w:val="30"/>
        </w:rPr>
        <w:t>并</w:t>
      </w:r>
      <w:r w:rsidR="00E01E62">
        <w:rPr>
          <w:rFonts w:ascii="仿宋" w:eastAsia="仿宋" w:hAnsi="仿宋" w:cs="黑体" w:hint="eastAsia"/>
          <w:sz w:val="30"/>
          <w:szCs w:val="30"/>
        </w:rPr>
        <w:t>汇总。</w:t>
      </w:r>
    </w:p>
    <w:p w:rsidR="00431CF2" w:rsidRPr="00E500FE" w:rsidRDefault="00431CF2" w:rsidP="00E500FE">
      <w:pPr>
        <w:spacing w:line="580" w:lineRule="exact"/>
        <w:ind w:firstLineChars="200" w:firstLine="600"/>
        <w:rPr>
          <w:rFonts w:ascii="仿宋" w:eastAsia="仿宋" w:hAnsi="仿宋" w:cs="黑体"/>
          <w:sz w:val="30"/>
          <w:szCs w:val="30"/>
        </w:rPr>
      </w:pPr>
    </w:p>
    <w:p w:rsidR="00B567F5" w:rsidRDefault="00B567F5">
      <w:pPr>
        <w:spacing w:line="560" w:lineRule="exact"/>
        <w:ind w:firstLine="600"/>
        <w:rPr>
          <w:rFonts w:ascii="仿宋" w:eastAsia="仿宋" w:hAnsi="仿宋"/>
          <w:color w:val="FF0000"/>
          <w:sz w:val="30"/>
          <w:szCs w:val="30"/>
        </w:rPr>
      </w:pPr>
      <w:bookmarkStart w:id="32" w:name="_GoBack"/>
      <w:bookmarkEnd w:id="32"/>
    </w:p>
    <w:sectPr w:rsidR="00B567F5" w:rsidSect="00B567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8CB" w:rsidRDefault="005668CB" w:rsidP="00B14F3E">
      <w:r>
        <w:separator/>
      </w:r>
    </w:p>
  </w:endnote>
  <w:endnote w:type="continuationSeparator" w:id="1">
    <w:p w:rsidR="005668CB" w:rsidRDefault="005668CB" w:rsidP="00B14F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82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8CB" w:rsidRDefault="005668CB" w:rsidP="00B14F3E">
      <w:r>
        <w:separator/>
      </w:r>
    </w:p>
  </w:footnote>
  <w:footnote w:type="continuationSeparator" w:id="1">
    <w:p w:rsidR="005668CB" w:rsidRDefault="005668CB" w:rsidP="00B14F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120C"/>
    <w:multiLevelType w:val="multilevel"/>
    <w:tmpl w:val="0CD2120C"/>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
    <w:nsid w:val="1FC91163"/>
    <w:multiLevelType w:val="multilevel"/>
    <w:tmpl w:val="1FC91163"/>
    <w:lvl w:ilvl="0">
      <w:start w:val="1"/>
      <w:numFmt w:val="decimal"/>
      <w:pStyle w:val="a"/>
      <w:suff w:val="nothing"/>
      <w:lvlText w:val="%1　"/>
      <w:lvlJc w:val="left"/>
      <w:pPr>
        <w:ind w:left="142"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4EB41FA8"/>
    <w:multiLevelType w:val="multilevel"/>
    <w:tmpl w:val="4EB41FA8"/>
    <w:lvl w:ilvl="0">
      <w:start w:val="2"/>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7E1D"/>
    <w:rsid w:val="00003632"/>
    <w:rsid w:val="00005329"/>
    <w:rsid w:val="000061B8"/>
    <w:rsid w:val="00022C54"/>
    <w:rsid w:val="00023292"/>
    <w:rsid w:val="000333C5"/>
    <w:rsid w:val="00041A9D"/>
    <w:rsid w:val="00056AC2"/>
    <w:rsid w:val="000617A2"/>
    <w:rsid w:val="00067102"/>
    <w:rsid w:val="0007211F"/>
    <w:rsid w:val="0007219E"/>
    <w:rsid w:val="0008416B"/>
    <w:rsid w:val="00093E9E"/>
    <w:rsid w:val="000A52A8"/>
    <w:rsid w:val="000D0A31"/>
    <w:rsid w:val="000D15F5"/>
    <w:rsid w:val="000D177B"/>
    <w:rsid w:val="000E2CF5"/>
    <w:rsid w:val="000E5BCB"/>
    <w:rsid w:val="000F45FF"/>
    <w:rsid w:val="00103C9F"/>
    <w:rsid w:val="00112A8F"/>
    <w:rsid w:val="001340AC"/>
    <w:rsid w:val="00144075"/>
    <w:rsid w:val="0015786F"/>
    <w:rsid w:val="00172DB2"/>
    <w:rsid w:val="0019438F"/>
    <w:rsid w:val="001A4248"/>
    <w:rsid w:val="001B7F5A"/>
    <w:rsid w:val="001E6A05"/>
    <w:rsid w:val="001F086E"/>
    <w:rsid w:val="001F24E1"/>
    <w:rsid w:val="001F3B1A"/>
    <w:rsid w:val="001F552B"/>
    <w:rsid w:val="00202E8D"/>
    <w:rsid w:val="0021064F"/>
    <w:rsid w:val="0021668A"/>
    <w:rsid w:val="002212FF"/>
    <w:rsid w:val="00226E28"/>
    <w:rsid w:val="00227AB6"/>
    <w:rsid w:val="00235628"/>
    <w:rsid w:val="00260457"/>
    <w:rsid w:val="00267F06"/>
    <w:rsid w:val="00277703"/>
    <w:rsid w:val="0028034F"/>
    <w:rsid w:val="002860C7"/>
    <w:rsid w:val="00293F90"/>
    <w:rsid w:val="002C7714"/>
    <w:rsid w:val="002E1265"/>
    <w:rsid w:val="003039BB"/>
    <w:rsid w:val="003108C7"/>
    <w:rsid w:val="0037437C"/>
    <w:rsid w:val="00383F94"/>
    <w:rsid w:val="00386A84"/>
    <w:rsid w:val="003B3AE5"/>
    <w:rsid w:val="003B7E1D"/>
    <w:rsid w:val="003C21FA"/>
    <w:rsid w:val="003C4A4E"/>
    <w:rsid w:val="003F1452"/>
    <w:rsid w:val="003F596C"/>
    <w:rsid w:val="00403271"/>
    <w:rsid w:val="004051EB"/>
    <w:rsid w:val="00405F6F"/>
    <w:rsid w:val="00420F92"/>
    <w:rsid w:val="00423529"/>
    <w:rsid w:val="00431CF2"/>
    <w:rsid w:val="004331C4"/>
    <w:rsid w:val="00441E1B"/>
    <w:rsid w:val="00442098"/>
    <w:rsid w:val="004565EA"/>
    <w:rsid w:val="0046300C"/>
    <w:rsid w:val="00464AA8"/>
    <w:rsid w:val="00491AE4"/>
    <w:rsid w:val="004974D9"/>
    <w:rsid w:val="004A73EA"/>
    <w:rsid w:val="004B08A9"/>
    <w:rsid w:val="004B77F4"/>
    <w:rsid w:val="004D2F25"/>
    <w:rsid w:val="004D6CE2"/>
    <w:rsid w:val="004F65A0"/>
    <w:rsid w:val="00526B0B"/>
    <w:rsid w:val="005657C8"/>
    <w:rsid w:val="005668CB"/>
    <w:rsid w:val="00596842"/>
    <w:rsid w:val="005A0862"/>
    <w:rsid w:val="005C6E60"/>
    <w:rsid w:val="005C71EA"/>
    <w:rsid w:val="005E452F"/>
    <w:rsid w:val="005E5B25"/>
    <w:rsid w:val="005F782A"/>
    <w:rsid w:val="00625FF1"/>
    <w:rsid w:val="006436D3"/>
    <w:rsid w:val="006839B7"/>
    <w:rsid w:val="00685A44"/>
    <w:rsid w:val="006A1D10"/>
    <w:rsid w:val="006B37F1"/>
    <w:rsid w:val="006B7E26"/>
    <w:rsid w:val="006E46E5"/>
    <w:rsid w:val="006E68AA"/>
    <w:rsid w:val="006F4540"/>
    <w:rsid w:val="00706034"/>
    <w:rsid w:val="00721DD8"/>
    <w:rsid w:val="00726381"/>
    <w:rsid w:val="00730900"/>
    <w:rsid w:val="007311A7"/>
    <w:rsid w:val="0074797E"/>
    <w:rsid w:val="007801F4"/>
    <w:rsid w:val="0078441E"/>
    <w:rsid w:val="007932A1"/>
    <w:rsid w:val="007932BC"/>
    <w:rsid w:val="007B5420"/>
    <w:rsid w:val="007B7F34"/>
    <w:rsid w:val="007E11B2"/>
    <w:rsid w:val="007F7194"/>
    <w:rsid w:val="0080370B"/>
    <w:rsid w:val="0080615F"/>
    <w:rsid w:val="00817F58"/>
    <w:rsid w:val="00844FC0"/>
    <w:rsid w:val="008463CF"/>
    <w:rsid w:val="008473CC"/>
    <w:rsid w:val="00872FAE"/>
    <w:rsid w:val="008815FD"/>
    <w:rsid w:val="008871EB"/>
    <w:rsid w:val="008911B2"/>
    <w:rsid w:val="008A5D56"/>
    <w:rsid w:val="008C28A8"/>
    <w:rsid w:val="008F64D6"/>
    <w:rsid w:val="00903882"/>
    <w:rsid w:val="009200EB"/>
    <w:rsid w:val="00923C84"/>
    <w:rsid w:val="009343E1"/>
    <w:rsid w:val="00941E36"/>
    <w:rsid w:val="00964217"/>
    <w:rsid w:val="009678FF"/>
    <w:rsid w:val="00991E64"/>
    <w:rsid w:val="0099302A"/>
    <w:rsid w:val="009A43FE"/>
    <w:rsid w:val="009B50C0"/>
    <w:rsid w:val="009C6739"/>
    <w:rsid w:val="009D6455"/>
    <w:rsid w:val="009D6C1F"/>
    <w:rsid w:val="00A834D8"/>
    <w:rsid w:val="00A84A55"/>
    <w:rsid w:val="00A8629F"/>
    <w:rsid w:val="00A935F1"/>
    <w:rsid w:val="00AC1EA2"/>
    <w:rsid w:val="00AE27EC"/>
    <w:rsid w:val="00AF7F8A"/>
    <w:rsid w:val="00B0526F"/>
    <w:rsid w:val="00B14BD8"/>
    <w:rsid w:val="00B14F3E"/>
    <w:rsid w:val="00B15948"/>
    <w:rsid w:val="00B567F5"/>
    <w:rsid w:val="00B7284F"/>
    <w:rsid w:val="00B8721A"/>
    <w:rsid w:val="00B87F13"/>
    <w:rsid w:val="00BA688D"/>
    <w:rsid w:val="00BB5485"/>
    <w:rsid w:val="00BC5963"/>
    <w:rsid w:val="00BD77CF"/>
    <w:rsid w:val="00BF4FBB"/>
    <w:rsid w:val="00C02599"/>
    <w:rsid w:val="00C151C8"/>
    <w:rsid w:val="00C201D9"/>
    <w:rsid w:val="00C213E4"/>
    <w:rsid w:val="00C257E7"/>
    <w:rsid w:val="00C67A09"/>
    <w:rsid w:val="00C773DD"/>
    <w:rsid w:val="00C816A7"/>
    <w:rsid w:val="00C86F5D"/>
    <w:rsid w:val="00C96AB1"/>
    <w:rsid w:val="00CB37B8"/>
    <w:rsid w:val="00CD55A4"/>
    <w:rsid w:val="00D04814"/>
    <w:rsid w:val="00D17B52"/>
    <w:rsid w:val="00D20569"/>
    <w:rsid w:val="00D52EA3"/>
    <w:rsid w:val="00D6381C"/>
    <w:rsid w:val="00D75126"/>
    <w:rsid w:val="00D76487"/>
    <w:rsid w:val="00D86F7E"/>
    <w:rsid w:val="00D956D2"/>
    <w:rsid w:val="00DB29FA"/>
    <w:rsid w:val="00DD3455"/>
    <w:rsid w:val="00DD74E1"/>
    <w:rsid w:val="00E00075"/>
    <w:rsid w:val="00E00223"/>
    <w:rsid w:val="00E01E62"/>
    <w:rsid w:val="00E14CFE"/>
    <w:rsid w:val="00E16934"/>
    <w:rsid w:val="00E202D8"/>
    <w:rsid w:val="00E33959"/>
    <w:rsid w:val="00E500FE"/>
    <w:rsid w:val="00E66F50"/>
    <w:rsid w:val="00E8185E"/>
    <w:rsid w:val="00E92AF4"/>
    <w:rsid w:val="00EC12D3"/>
    <w:rsid w:val="00ED20CC"/>
    <w:rsid w:val="00F14BF2"/>
    <w:rsid w:val="00F36A9E"/>
    <w:rsid w:val="00F4489E"/>
    <w:rsid w:val="00F7035D"/>
    <w:rsid w:val="00F725C3"/>
    <w:rsid w:val="00F747E9"/>
    <w:rsid w:val="00F82056"/>
    <w:rsid w:val="00F82DBE"/>
    <w:rsid w:val="00F92AEA"/>
    <w:rsid w:val="00F934C2"/>
    <w:rsid w:val="00FB1609"/>
    <w:rsid w:val="00FE0D05"/>
    <w:rsid w:val="00FF5702"/>
    <w:rsid w:val="209677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567F5"/>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Char"/>
    <w:uiPriority w:val="1"/>
    <w:qFormat/>
    <w:rsid w:val="00B567F5"/>
    <w:rPr>
      <w:rFonts w:ascii="宋体" w:eastAsia="宋体" w:hAnsi="宋体" w:cs="宋体"/>
      <w:szCs w:val="21"/>
      <w:lang w:val="zh-CN" w:bidi="zh-CN"/>
    </w:rPr>
  </w:style>
  <w:style w:type="paragraph" w:styleId="a6">
    <w:name w:val="footer"/>
    <w:basedOn w:val="a1"/>
    <w:link w:val="Char0"/>
    <w:uiPriority w:val="99"/>
    <w:semiHidden/>
    <w:unhideWhenUsed/>
    <w:rsid w:val="00B567F5"/>
    <w:pPr>
      <w:tabs>
        <w:tab w:val="center" w:pos="4153"/>
        <w:tab w:val="right" w:pos="8306"/>
      </w:tabs>
      <w:snapToGrid w:val="0"/>
      <w:jc w:val="left"/>
    </w:pPr>
    <w:rPr>
      <w:sz w:val="18"/>
      <w:szCs w:val="18"/>
    </w:rPr>
  </w:style>
  <w:style w:type="paragraph" w:styleId="a7">
    <w:name w:val="header"/>
    <w:basedOn w:val="a1"/>
    <w:link w:val="Char1"/>
    <w:uiPriority w:val="99"/>
    <w:semiHidden/>
    <w:unhideWhenUsed/>
    <w:rsid w:val="00B567F5"/>
    <w:pPr>
      <w:pBdr>
        <w:bottom w:val="single" w:sz="6" w:space="1" w:color="auto"/>
      </w:pBdr>
      <w:tabs>
        <w:tab w:val="center" w:pos="4153"/>
        <w:tab w:val="right" w:pos="8306"/>
      </w:tabs>
      <w:snapToGrid w:val="0"/>
      <w:jc w:val="center"/>
    </w:pPr>
    <w:rPr>
      <w:sz w:val="18"/>
      <w:szCs w:val="18"/>
    </w:rPr>
  </w:style>
  <w:style w:type="paragraph" w:styleId="a8">
    <w:name w:val="Normal (Web)"/>
    <w:basedOn w:val="a1"/>
    <w:uiPriority w:val="99"/>
    <w:unhideWhenUsed/>
    <w:rsid w:val="00B567F5"/>
    <w:pPr>
      <w:spacing w:before="100" w:beforeAutospacing="1" w:after="100" w:afterAutospacing="1"/>
      <w:jc w:val="left"/>
    </w:pPr>
    <w:rPr>
      <w:rFonts w:ascii="Times New Roman" w:eastAsia="宋体" w:hAnsi="Times New Roman" w:cs="Times New Roman"/>
      <w:kern w:val="0"/>
      <w:sz w:val="24"/>
      <w:szCs w:val="20"/>
    </w:rPr>
  </w:style>
  <w:style w:type="table" w:styleId="a9">
    <w:name w:val="Table Grid"/>
    <w:basedOn w:val="a3"/>
    <w:uiPriority w:val="59"/>
    <w:unhideWhenUsed/>
    <w:rsid w:val="00B567F5"/>
    <w:pPr>
      <w:widowControl w:val="0"/>
      <w:jc w:val="both"/>
    </w:pPr>
    <w:rPr>
      <w:rFonts w:ascii="Times New Roman" w:eastAsia="宋体"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2"/>
    <w:link w:val="a7"/>
    <w:uiPriority w:val="99"/>
    <w:semiHidden/>
    <w:rsid w:val="00B567F5"/>
    <w:rPr>
      <w:sz w:val="18"/>
      <w:szCs w:val="18"/>
    </w:rPr>
  </w:style>
  <w:style w:type="character" w:customStyle="1" w:styleId="Char0">
    <w:name w:val="页脚 Char"/>
    <w:basedOn w:val="a2"/>
    <w:link w:val="a6"/>
    <w:uiPriority w:val="99"/>
    <w:semiHidden/>
    <w:rsid w:val="00B567F5"/>
    <w:rPr>
      <w:sz w:val="18"/>
      <w:szCs w:val="18"/>
    </w:rPr>
  </w:style>
  <w:style w:type="paragraph" w:customStyle="1" w:styleId="aa">
    <w:name w:val="封面标准英文名称"/>
    <w:basedOn w:val="a1"/>
    <w:rsid w:val="00B567F5"/>
    <w:pPr>
      <w:framePr w:w="9639" w:h="6917" w:hRule="exact" w:wrap="around" w:vAnchor="page" w:hAnchor="page" w:xAlign="center" w:y="6408" w:anchorLock="1"/>
      <w:spacing w:before="370" w:line="400" w:lineRule="exact"/>
      <w:jc w:val="center"/>
      <w:textAlignment w:val="center"/>
    </w:pPr>
    <w:rPr>
      <w:rFonts w:ascii="Times New Roman" w:eastAsia="黑体" w:hAnsi="Times New Roman" w:cs="Times New Roman"/>
      <w:kern w:val="0"/>
      <w:sz w:val="28"/>
      <w:szCs w:val="28"/>
    </w:rPr>
  </w:style>
  <w:style w:type="paragraph" w:styleId="ab">
    <w:name w:val="List Paragraph"/>
    <w:basedOn w:val="a1"/>
    <w:uiPriority w:val="34"/>
    <w:qFormat/>
    <w:rsid w:val="00B567F5"/>
    <w:pPr>
      <w:ind w:firstLineChars="200" w:firstLine="420"/>
    </w:pPr>
  </w:style>
  <w:style w:type="paragraph" w:customStyle="1" w:styleId="ac">
    <w:name w:val="段"/>
    <w:link w:val="Char2"/>
    <w:rsid w:val="00B567F5"/>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2">
    <w:name w:val="段 Char"/>
    <w:basedOn w:val="a2"/>
    <w:link w:val="ac"/>
    <w:rsid w:val="00B567F5"/>
    <w:rPr>
      <w:rFonts w:ascii="宋体" w:eastAsia="宋体" w:hAnsi="Times New Roman" w:cs="Times New Roman"/>
      <w:kern w:val="0"/>
      <w:szCs w:val="20"/>
    </w:rPr>
  </w:style>
  <w:style w:type="paragraph" w:customStyle="1" w:styleId="a0">
    <w:name w:val="一级条标题"/>
    <w:next w:val="ac"/>
    <w:rsid w:val="00B567F5"/>
    <w:pPr>
      <w:numPr>
        <w:ilvl w:val="1"/>
        <w:numId w:val="1"/>
      </w:numPr>
      <w:spacing w:beforeLines="50" w:afterLines="50"/>
      <w:outlineLvl w:val="2"/>
    </w:pPr>
    <w:rPr>
      <w:rFonts w:ascii="黑体" w:eastAsia="黑体" w:hAnsi="Times New Roman" w:cs="Times New Roman"/>
      <w:sz w:val="21"/>
      <w:szCs w:val="21"/>
    </w:rPr>
  </w:style>
  <w:style w:type="paragraph" w:customStyle="1" w:styleId="a">
    <w:name w:val="章标题"/>
    <w:next w:val="ac"/>
    <w:rsid w:val="00B567F5"/>
    <w:pPr>
      <w:numPr>
        <w:numId w:val="1"/>
      </w:numPr>
      <w:spacing w:beforeLines="100" w:afterLines="100"/>
      <w:jc w:val="both"/>
      <w:outlineLvl w:val="1"/>
    </w:pPr>
    <w:rPr>
      <w:rFonts w:ascii="黑体" w:eastAsia="黑体" w:hAnsi="Times New Roman" w:cs="Times New Roman"/>
      <w:sz w:val="21"/>
    </w:rPr>
  </w:style>
  <w:style w:type="paragraph" w:customStyle="1" w:styleId="ad">
    <w:name w:val="一级无"/>
    <w:basedOn w:val="a0"/>
    <w:rsid w:val="00B567F5"/>
    <w:pPr>
      <w:spacing w:beforeLines="0" w:afterLines="0"/>
    </w:pPr>
    <w:rPr>
      <w:rFonts w:ascii="宋体" w:eastAsia="宋体"/>
    </w:rPr>
  </w:style>
  <w:style w:type="character" w:customStyle="1" w:styleId="Char">
    <w:name w:val="正文文本 Char"/>
    <w:basedOn w:val="a2"/>
    <w:link w:val="a5"/>
    <w:uiPriority w:val="1"/>
    <w:rsid w:val="00B567F5"/>
    <w:rPr>
      <w:rFonts w:ascii="宋体" w:eastAsia="宋体" w:hAnsi="宋体" w:cs="宋体"/>
      <w:szCs w:val="21"/>
      <w:lang w:val="zh-CN" w:bidi="zh-CN"/>
    </w:rPr>
  </w:style>
</w:styles>
</file>

<file path=word/webSettings.xml><?xml version="1.0" encoding="utf-8"?>
<w:webSettings xmlns:r="http://schemas.openxmlformats.org/officeDocument/2006/relationships" xmlns:w="http://schemas.openxmlformats.org/wordprocessingml/2006/main">
  <w:divs>
    <w:div w:id="1204948829">
      <w:bodyDiv w:val="1"/>
      <w:marLeft w:val="0"/>
      <w:marRight w:val="0"/>
      <w:marTop w:val="0"/>
      <w:marBottom w:val="0"/>
      <w:divBdr>
        <w:top w:val="none" w:sz="0" w:space="0" w:color="auto"/>
        <w:left w:val="none" w:sz="0" w:space="0" w:color="auto"/>
        <w:bottom w:val="none" w:sz="0" w:space="0" w:color="auto"/>
        <w:right w:val="none" w:sz="0" w:space="0" w:color="auto"/>
      </w:divBdr>
    </w:div>
    <w:div w:id="1994796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8A5EE-DC6B-4D17-BF09-1C20DDEBE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14</Pages>
  <Words>929</Words>
  <Characters>5296</Characters>
  <Application>Microsoft Office Word</Application>
  <DocSecurity>0</DocSecurity>
  <Lines>44</Lines>
  <Paragraphs>12</Paragraphs>
  <ScaleCrop>false</ScaleCrop>
  <Company>Microsoft</Company>
  <LinksUpToDate>false</LinksUpToDate>
  <CharactersWithSpaces>6213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朱寅</dc:creator>
  <cp:lastModifiedBy>朱寅</cp:lastModifiedBy>
  <cp:revision>20</cp:revision>
  <dcterms:created xsi:type="dcterms:W3CDTF">2025-03-18T00:41:00Z</dcterms:created>
  <dcterms:modified xsi:type="dcterms:W3CDTF">2025-03-21T08:08:00Z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eyJoZGlkIjoiMjc1MzExMDhkZjgxNTMzM2VlZTIxNTEyY2Q3NjgxMjUiLCJ1c2VySWQiOiIxMTY4NjI4OTU5In0=</vt:lpwstr>
  </property>
  <property fmtid="{D5CDD505-2E9C-101B-9397-08002B2CF9AE}" pid="3" name="KSOProductBuildVer">
    <vt:lpwstr>2052-12.1.0.20305</vt:lpwstr>
  </property>
  <property fmtid="{D5CDD505-2E9C-101B-9397-08002B2CF9AE}" pid="4" name="ICV">
    <vt:lpwstr>8F195D3CEF934372BF740EBCB4FCBF4E_12</vt:lpwstr>
  </property>
</Properties>
</file>